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shd w:val="clear" w:color="auto" w:fill="FFFFFF"/>
        <w:tblCellMar>
          <w:left w:w="0" w:type="dxa"/>
          <w:right w:w="0" w:type="dxa"/>
        </w:tblCellMar>
        <w:tblLook w:val="04A0"/>
      </w:tblPr>
      <w:tblGrid>
        <w:gridCol w:w="3639"/>
        <w:gridCol w:w="5716"/>
      </w:tblGrid>
      <w:tr w:rsidR="00F21ADE" w:rsidRPr="003C4297" w:rsidTr="00F21ADE">
        <w:trPr>
          <w:trHeight w:val="240"/>
          <w:tblCellSpacing w:w="0" w:type="dxa"/>
        </w:trPr>
        <w:tc>
          <w:tcPr>
            <w:tcW w:w="0" w:type="auto"/>
            <w:shd w:val="clear" w:color="auto" w:fill="FFFFFF"/>
            <w:noWrap/>
            <w:tcMar>
              <w:top w:w="0" w:type="dxa"/>
              <w:left w:w="0" w:type="dxa"/>
              <w:bottom w:w="0" w:type="dxa"/>
              <w:right w:w="75" w:type="dxa"/>
            </w:tcMar>
            <w:vAlign w:val="center"/>
            <w:hideMark/>
          </w:tcPr>
          <w:p w:rsidR="003C4297" w:rsidRPr="003C4297" w:rsidRDefault="00F21ADE" w:rsidP="00861B38">
            <w:pPr>
              <w:spacing w:after="0" w:line="240" w:lineRule="auto"/>
              <w:outlineLvl w:val="0"/>
              <w:rPr>
                <w:rFonts w:ascii="Times New Roman" w:eastAsia="Times New Roman" w:hAnsi="Times New Roman" w:cs="Times New Roman"/>
                <w:b/>
                <w:bCs/>
                <w:caps/>
                <w:color w:val="555555"/>
                <w:kern w:val="36"/>
                <w:sz w:val="24"/>
                <w:szCs w:val="24"/>
                <w:u w:val="single"/>
              </w:rPr>
            </w:pPr>
            <w:r w:rsidRPr="003C4297">
              <w:rPr>
                <w:rFonts w:ascii="Times New Roman" w:eastAsia="Times New Roman" w:hAnsi="Times New Roman" w:cs="Times New Roman"/>
                <w:b/>
                <w:bCs/>
                <w:caps/>
                <w:color w:val="555555"/>
                <w:kern w:val="36"/>
                <w:sz w:val="24"/>
                <w:szCs w:val="24"/>
                <w:u w:val="single"/>
              </w:rPr>
              <w:t>ПРОКУРАТУРА РАЗЪЯСНЯЕТ</w:t>
            </w:r>
          </w:p>
        </w:tc>
        <w:tc>
          <w:tcPr>
            <w:tcW w:w="5779" w:type="dxa"/>
            <w:shd w:val="clear" w:color="auto" w:fill="FFFFFF"/>
            <w:vAlign w:val="center"/>
            <w:hideMark/>
          </w:tcPr>
          <w:p w:rsidR="00F21ADE" w:rsidRPr="003C4297" w:rsidRDefault="00F21ADE" w:rsidP="00861B38">
            <w:pPr>
              <w:spacing w:after="0" w:line="240" w:lineRule="auto"/>
              <w:rPr>
                <w:rFonts w:ascii="Times New Roman" w:eastAsia="Times New Roman" w:hAnsi="Times New Roman" w:cs="Times New Roman"/>
                <w:color w:val="36363C"/>
                <w:sz w:val="18"/>
                <w:szCs w:val="18"/>
              </w:rPr>
            </w:pPr>
          </w:p>
        </w:tc>
      </w:tr>
    </w:tbl>
    <w:p w:rsidR="006A6B57" w:rsidRPr="006A6B57" w:rsidRDefault="006A6B57" w:rsidP="00F21ADE">
      <w:pPr>
        <w:spacing w:after="0" w:line="240" w:lineRule="auto"/>
        <w:rPr>
          <w:rFonts w:ascii="Times New Roman" w:eastAsia="Times New Roman" w:hAnsi="Times New Roman" w:cs="Times New Roman"/>
          <w:b/>
          <w:bCs/>
          <w:caps/>
          <w:color w:val="003CAA"/>
          <w:sz w:val="21"/>
          <w:szCs w:val="21"/>
        </w:rPr>
      </w:pPr>
      <w:r w:rsidRPr="006A6B57">
        <w:rPr>
          <w:rFonts w:ascii="Times New Roman" w:eastAsia="Times New Roman" w:hAnsi="Times New Roman" w:cs="Times New Roman"/>
          <w:color w:val="36363C"/>
          <w:sz w:val="18"/>
          <w:szCs w:val="18"/>
        </w:rPr>
        <w:br/>
      </w:r>
      <w:r w:rsidRPr="006A6B57">
        <w:rPr>
          <w:rFonts w:ascii="Times New Roman" w:eastAsia="Times New Roman" w:hAnsi="Times New Roman" w:cs="Times New Roman"/>
          <w:b/>
          <w:bCs/>
          <w:caps/>
          <w:color w:val="003CAA"/>
          <w:sz w:val="21"/>
          <w:szCs w:val="21"/>
        </w:rPr>
        <w:t xml:space="preserve">05.10.2017. ОБ ИЗМЕНЕНИЯХ В </w:t>
      </w:r>
      <w:proofErr w:type="gramStart"/>
      <w:r w:rsidRPr="006A6B57">
        <w:rPr>
          <w:rFonts w:ascii="Times New Roman" w:eastAsia="Times New Roman" w:hAnsi="Times New Roman" w:cs="Times New Roman"/>
          <w:b/>
          <w:bCs/>
          <w:caps/>
          <w:color w:val="003CAA"/>
          <w:sz w:val="21"/>
          <w:szCs w:val="21"/>
        </w:rPr>
        <w:t>ЗАКОНОДАТЕЛЬСТВЕ</w:t>
      </w:r>
      <w:proofErr w:type="gramEnd"/>
      <w:r w:rsidRPr="006A6B57">
        <w:rPr>
          <w:rFonts w:ascii="Times New Roman" w:eastAsia="Times New Roman" w:hAnsi="Times New Roman" w:cs="Times New Roman"/>
          <w:b/>
          <w:bCs/>
          <w:caps/>
          <w:color w:val="003CAA"/>
          <w:sz w:val="21"/>
          <w:szCs w:val="21"/>
        </w:rPr>
        <w:t xml:space="preserve"> ОБ ОПЕКЕ И ПОПЕЧИТЕЛЬСТВЕ</w:t>
      </w:r>
    </w:p>
    <w:p w:rsidR="006A6B57" w:rsidRPr="006A6B57" w:rsidRDefault="006A6B57" w:rsidP="006A6B57">
      <w:pPr>
        <w:shd w:val="clear" w:color="auto" w:fill="FFFFFF"/>
        <w:spacing w:after="0" w:line="240" w:lineRule="auto"/>
        <w:jc w:val="both"/>
        <w:rPr>
          <w:rFonts w:ascii="Times New Roman" w:eastAsia="Times New Roman" w:hAnsi="Times New Roman" w:cs="Times New Roman"/>
          <w:color w:val="36363C"/>
          <w:sz w:val="18"/>
          <w:szCs w:val="18"/>
        </w:rPr>
      </w:pPr>
      <w:r w:rsidRPr="006A6B57">
        <w:rPr>
          <w:rFonts w:ascii="Times New Roman" w:eastAsia="Times New Roman" w:hAnsi="Times New Roman" w:cs="Times New Roman"/>
          <w:color w:val="36363C"/>
          <w:sz w:val="24"/>
          <w:szCs w:val="24"/>
        </w:rPr>
        <w:t>Федеральный закон «Об опеке и попечительстве» с 10 августа 2017 года имеет новую редакцию статьи 13, касающейся мер, направленных на защиту интересов несовершеннолетнего ребенка (Федеральным законом от 29.07.2017 № 220-ФЗ).</w:t>
      </w:r>
    </w:p>
    <w:p w:rsidR="006A6B57" w:rsidRPr="006A6B57" w:rsidRDefault="006A6B57" w:rsidP="006A6B57">
      <w:pPr>
        <w:shd w:val="clear" w:color="auto" w:fill="FFFFFF"/>
        <w:spacing w:after="0" w:line="240" w:lineRule="auto"/>
        <w:jc w:val="both"/>
        <w:rPr>
          <w:rFonts w:ascii="Times New Roman" w:eastAsia="Times New Roman" w:hAnsi="Times New Roman" w:cs="Times New Roman"/>
          <w:color w:val="36363C"/>
          <w:sz w:val="18"/>
          <w:szCs w:val="18"/>
        </w:rPr>
      </w:pPr>
      <w:proofErr w:type="gramStart"/>
      <w:r w:rsidRPr="006A6B57">
        <w:rPr>
          <w:rFonts w:ascii="Times New Roman" w:eastAsia="Times New Roman" w:hAnsi="Times New Roman" w:cs="Times New Roman"/>
          <w:color w:val="36363C"/>
          <w:sz w:val="24"/>
          <w:szCs w:val="24"/>
        </w:rPr>
        <w:t>Новая редакция статьи 13 Федерального закона «Об опеке и попечительстве» указывает на то, что единственный родитель несовершеннолетнего ребенка на случай своей смерти либо оба родителя на случай своей одновременной смерти (то есть смерти в один и тот же день, например в связи с ДТП, авиакатастрофой и т.п.) вправе определить опекуна или попечителя ребенку.</w:t>
      </w:r>
      <w:proofErr w:type="gramEnd"/>
      <w:r w:rsidRPr="006A6B57">
        <w:rPr>
          <w:rFonts w:ascii="Times New Roman" w:eastAsia="Times New Roman" w:hAnsi="Times New Roman" w:cs="Times New Roman"/>
          <w:color w:val="36363C"/>
          <w:sz w:val="24"/>
          <w:szCs w:val="24"/>
        </w:rPr>
        <w:t xml:space="preserve"> Соответствующее распоряжение единственный родитель или оба родителя могут сделать заранее в заявлении, поданном в орган опеки и попечительства по месту жительства ребенка. Единственный родитель или оба родителя вправе изменить поданное заявление об определении на случай своей смерти или своей одновременной смерти ребенку опекуна или попечителя путем подачи им (ими) нового заявления в орган опеки и попечительства по месту жительства ребенка.</w:t>
      </w:r>
    </w:p>
    <w:p w:rsidR="006A6B57" w:rsidRPr="006A6B57" w:rsidRDefault="006A6B57" w:rsidP="006A6B57">
      <w:pPr>
        <w:shd w:val="clear" w:color="auto" w:fill="FFFFFF"/>
        <w:spacing w:after="0" w:line="240" w:lineRule="auto"/>
        <w:jc w:val="both"/>
        <w:rPr>
          <w:rFonts w:ascii="Times New Roman" w:eastAsia="Times New Roman" w:hAnsi="Times New Roman" w:cs="Times New Roman"/>
          <w:color w:val="36363C"/>
          <w:sz w:val="18"/>
          <w:szCs w:val="18"/>
        </w:rPr>
      </w:pPr>
      <w:r w:rsidRPr="006A6B57">
        <w:rPr>
          <w:rFonts w:ascii="Times New Roman" w:eastAsia="Times New Roman" w:hAnsi="Times New Roman" w:cs="Times New Roman"/>
          <w:color w:val="36363C"/>
          <w:sz w:val="24"/>
          <w:szCs w:val="24"/>
        </w:rPr>
        <w:t>В ранее действовавшей редакции статьи такое право предоставлялось лишь единственному родителю.</w:t>
      </w:r>
    </w:p>
    <w:p w:rsidR="006A6B57" w:rsidRPr="006A6B57" w:rsidRDefault="006A6B57" w:rsidP="006A6B57">
      <w:pPr>
        <w:shd w:val="clear" w:color="auto" w:fill="FFFFFF"/>
        <w:spacing w:after="0" w:line="240" w:lineRule="auto"/>
        <w:jc w:val="both"/>
        <w:rPr>
          <w:rFonts w:ascii="Times New Roman" w:eastAsia="Times New Roman" w:hAnsi="Times New Roman" w:cs="Times New Roman"/>
          <w:color w:val="36363C"/>
          <w:sz w:val="18"/>
          <w:szCs w:val="18"/>
        </w:rPr>
      </w:pPr>
      <w:r w:rsidRPr="006A6B57">
        <w:rPr>
          <w:rFonts w:ascii="Times New Roman" w:eastAsia="Times New Roman" w:hAnsi="Times New Roman" w:cs="Times New Roman"/>
          <w:color w:val="36363C"/>
          <w:sz w:val="24"/>
          <w:szCs w:val="24"/>
        </w:rPr>
        <w:t>Внесенные изменения связаны с тем, что на практике возникали ситуации одновременной смерти обоих родителей, когда требовалось обеспечение защиты интересов несовершеннолетнего ребенка, оставшегося без обоих родителей, и предоставление обоим родителям возможности изъявить свою волю о назначении ребенку опекуна на случай их смерти.</w:t>
      </w:r>
    </w:p>
    <w:p w:rsidR="006A6B57" w:rsidRPr="006A6B57" w:rsidRDefault="006A6B57" w:rsidP="006A6B57">
      <w:pPr>
        <w:shd w:val="clear" w:color="auto" w:fill="FFFFFF"/>
        <w:spacing w:after="0" w:line="240" w:lineRule="auto"/>
        <w:jc w:val="both"/>
        <w:rPr>
          <w:rFonts w:ascii="Times New Roman" w:eastAsia="Times New Roman" w:hAnsi="Times New Roman" w:cs="Times New Roman"/>
          <w:color w:val="36363C"/>
          <w:sz w:val="18"/>
          <w:szCs w:val="18"/>
        </w:rPr>
      </w:pPr>
      <w:r w:rsidRPr="006A6B57">
        <w:rPr>
          <w:rFonts w:ascii="Times New Roman" w:eastAsia="Times New Roman" w:hAnsi="Times New Roman" w:cs="Times New Roman"/>
          <w:color w:val="36363C"/>
          <w:sz w:val="18"/>
          <w:szCs w:val="18"/>
        </w:rPr>
        <w:t> </w:t>
      </w:r>
    </w:p>
    <w:tbl>
      <w:tblPr>
        <w:tblW w:w="5000" w:type="pct"/>
        <w:tblCellSpacing w:w="0" w:type="dxa"/>
        <w:shd w:val="clear" w:color="auto" w:fill="FFFFFF"/>
        <w:tblCellMar>
          <w:left w:w="0" w:type="dxa"/>
          <w:right w:w="0" w:type="dxa"/>
        </w:tblCellMar>
        <w:tblLook w:val="04A0"/>
      </w:tblPr>
      <w:tblGrid>
        <w:gridCol w:w="3639"/>
        <w:gridCol w:w="5716"/>
      </w:tblGrid>
      <w:tr w:rsidR="00F850BA" w:rsidRPr="00F850BA" w:rsidTr="00F21ADE">
        <w:trPr>
          <w:trHeight w:val="240"/>
          <w:tblCellSpacing w:w="0" w:type="dxa"/>
        </w:trPr>
        <w:tc>
          <w:tcPr>
            <w:tcW w:w="0" w:type="auto"/>
            <w:shd w:val="clear" w:color="auto" w:fill="FFFFFF"/>
            <w:noWrap/>
            <w:tcMar>
              <w:top w:w="0" w:type="dxa"/>
              <w:left w:w="0" w:type="dxa"/>
              <w:bottom w:w="0" w:type="dxa"/>
              <w:right w:w="75" w:type="dxa"/>
            </w:tcMar>
            <w:vAlign w:val="center"/>
            <w:hideMark/>
          </w:tcPr>
          <w:p w:rsidR="00F850BA" w:rsidRPr="00F850BA" w:rsidRDefault="00F850BA" w:rsidP="00F850BA">
            <w:pPr>
              <w:spacing w:after="0" w:line="240" w:lineRule="auto"/>
              <w:outlineLvl w:val="0"/>
              <w:rPr>
                <w:rFonts w:ascii="Times New Roman" w:eastAsia="Times New Roman" w:hAnsi="Times New Roman" w:cs="Times New Roman"/>
                <w:b/>
                <w:bCs/>
                <w:caps/>
                <w:color w:val="555555"/>
                <w:kern w:val="36"/>
                <w:sz w:val="24"/>
                <w:szCs w:val="24"/>
                <w:u w:val="single"/>
              </w:rPr>
            </w:pPr>
            <w:r w:rsidRPr="00F850BA">
              <w:rPr>
                <w:rFonts w:ascii="Times New Roman" w:eastAsia="Times New Roman" w:hAnsi="Times New Roman" w:cs="Times New Roman"/>
                <w:b/>
                <w:bCs/>
                <w:caps/>
                <w:color w:val="555555"/>
                <w:kern w:val="36"/>
                <w:sz w:val="24"/>
                <w:szCs w:val="24"/>
                <w:u w:val="single"/>
              </w:rPr>
              <w:t>ПРОКУРАТУРА РАЗЪЯСНЯЕТ</w:t>
            </w:r>
          </w:p>
        </w:tc>
        <w:tc>
          <w:tcPr>
            <w:tcW w:w="5779" w:type="dxa"/>
            <w:shd w:val="clear" w:color="auto" w:fill="FFFFFF"/>
            <w:vAlign w:val="center"/>
            <w:hideMark/>
          </w:tcPr>
          <w:p w:rsidR="00F850BA" w:rsidRPr="00F850BA" w:rsidRDefault="00F850BA" w:rsidP="00F850BA">
            <w:pPr>
              <w:spacing w:after="0" w:line="240" w:lineRule="auto"/>
              <w:rPr>
                <w:rFonts w:ascii="Times New Roman" w:eastAsia="Times New Roman" w:hAnsi="Times New Roman" w:cs="Times New Roman"/>
                <w:color w:val="36363C"/>
                <w:sz w:val="18"/>
                <w:szCs w:val="18"/>
              </w:rPr>
            </w:pPr>
          </w:p>
        </w:tc>
      </w:tr>
    </w:tbl>
    <w:p w:rsidR="00F850BA" w:rsidRPr="00F850BA" w:rsidRDefault="00F850BA" w:rsidP="00F21ADE">
      <w:pPr>
        <w:spacing w:after="0" w:line="240" w:lineRule="auto"/>
        <w:rPr>
          <w:rFonts w:ascii="Times New Roman" w:eastAsia="Times New Roman" w:hAnsi="Times New Roman" w:cs="Times New Roman"/>
          <w:b/>
          <w:bCs/>
          <w:caps/>
          <w:color w:val="003CAA"/>
          <w:sz w:val="21"/>
          <w:szCs w:val="21"/>
        </w:rPr>
      </w:pPr>
      <w:r w:rsidRPr="00F850BA">
        <w:rPr>
          <w:rFonts w:ascii="Times New Roman" w:eastAsia="Times New Roman" w:hAnsi="Times New Roman" w:cs="Times New Roman"/>
          <w:color w:val="36363C"/>
          <w:sz w:val="18"/>
          <w:szCs w:val="18"/>
        </w:rPr>
        <w:br/>
      </w:r>
      <w:r w:rsidRPr="00F850BA">
        <w:rPr>
          <w:rFonts w:ascii="Times New Roman" w:eastAsia="Times New Roman" w:hAnsi="Times New Roman" w:cs="Times New Roman"/>
          <w:b/>
          <w:bCs/>
          <w:caps/>
          <w:color w:val="003CAA"/>
          <w:sz w:val="21"/>
          <w:szCs w:val="21"/>
        </w:rPr>
        <w:t>04.10.2017. РАЗВЕДЕНИЕ КОСТРОВ И СЖИГАНИЕ МУСОРА НА ЗЕМЛЯХ ОБЩЕГО ПОЛЬЗОВАНИЯ ЗАПРЕЩЕНО</w:t>
      </w:r>
    </w:p>
    <w:p w:rsidR="00F850BA" w:rsidRPr="00F850BA" w:rsidRDefault="00F850BA" w:rsidP="00F21ADE">
      <w:pPr>
        <w:shd w:val="clear" w:color="auto" w:fill="FFFFFF"/>
        <w:spacing w:after="0" w:line="240" w:lineRule="auto"/>
        <w:ind w:firstLine="708"/>
        <w:jc w:val="both"/>
        <w:rPr>
          <w:rFonts w:ascii="Times New Roman" w:eastAsia="Times New Roman" w:hAnsi="Times New Roman" w:cs="Times New Roman"/>
          <w:color w:val="36363C"/>
          <w:sz w:val="18"/>
          <w:szCs w:val="18"/>
        </w:rPr>
      </w:pPr>
      <w:r w:rsidRPr="00F850BA">
        <w:rPr>
          <w:rFonts w:ascii="Times New Roman" w:eastAsia="Times New Roman" w:hAnsi="Times New Roman" w:cs="Times New Roman"/>
          <w:color w:val="36363C"/>
          <w:sz w:val="24"/>
          <w:szCs w:val="24"/>
        </w:rPr>
        <w:t>С 26 сентября 2017 года вступили в силу поправки, внесенные в Правила пожарной безопасности, утверждённые Постановлением Правительства РФ от 20.09.2016  № 974. </w:t>
      </w:r>
    </w:p>
    <w:p w:rsidR="00F850BA" w:rsidRPr="00F850BA" w:rsidRDefault="00F850BA" w:rsidP="00F21ADE">
      <w:pPr>
        <w:shd w:val="clear" w:color="auto" w:fill="FFFFFF"/>
        <w:spacing w:after="0" w:line="240" w:lineRule="auto"/>
        <w:ind w:firstLine="708"/>
        <w:jc w:val="both"/>
        <w:rPr>
          <w:rFonts w:ascii="Times New Roman" w:eastAsia="Times New Roman" w:hAnsi="Times New Roman" w:cs="Times New Roman"/>
          <w:color w:val="36363C"/>
          <w:sz w:val="18"/>
          <w:szCs w:val="18"/>
        </w:rPr>
      </w:pPr>
      <w:r w:rsidRPr="00F850BA">
        <w:rPr>
          <w:rFonts w:ascii="Times New Roman" w:eastAsia="Times New Roman" w:hAnsi="Times New Roman" w:cs="Times New Roman"/>
          <w:color w:val="36363C"/>
          <w:sz w:val="24"/>
          <w:szCs w:val="24"/>
        </w:rPr>
        <w:t>Согласно данным изменениям разведение костров, а также сжигание мусора, травы, листвы, отходов и т.п. на землях общего пользования будет запрещено, кроме как в местах и (или) способами, установленными органами местного самоуправления поселений и городских округов. Ранее данная мера действовала только при введении противопожарного режима.</w:t>
      </w:r>
    </w:p>
    <w:p w:rsidR="00F850BA" w:rsidRPr="00F850BA" w:rsidRDefault="00F850BA" w:rsidP="00F21ADE">
      <w:pPr>
        <w:shd w:val="clear" w:color="auto" w:fill="FFFFFF"/>
        <w:spacing w:after="0" w:line="240" w:lineRule="auto"/>
        <w:ind w:firstLine="708"/>
        <w:jc w:val="both"/>
        <w:rPr>
          <w:rFonts w:ascii="Times New Roman" w:eastAsia="Times New Roman" w:hAnsi="Times New Roman" w:cs="Times New Roman"/>
          <w:color w:val="36363C"/>
          <w:sz w:val="18"/>
          <w:szCs w:val="18"/>
        </w:rPr>
      </w:pPr>
      <w:r w:rsidRPr="00F850BA">
        <w:rPr>
          <w:rFonts w:ascii="Times New Roman" w:eastAsia="Times New Roman" w:hAnsi="Times New Roman" w:cs="Times New Roman"/>
          <w:color w:val="36363C"/>
          <w:sz w:val="24"/>
          <w:szCs w:val="24"/>
        </w:rPr>
        <w:t xml:space="preserve">Кроме того, транспаранты и </w:t>
      </w:r>
      <w:proofErr w:type="gramStart"/>
      <w:r w:rsidRPr="00F850BA">
        <w:rPr>
          <w:rFonts w:ascii="Times New Roman" w:eastAsia="Times New Roman" w:hAnsi="Times New Roman" w:cs="Times New Roman"/>
          <w:color w:val="36363C"/>
          <w:sz w:val="24"/>
          <w:szCs w:val="24"/>
        </w:rPr>
        <w:t>баннеры, размещаемые на фасадах зданий и сооружений должны быть выполнены</w:t>
      </w:r>
      <w:proofErr w:type="gramEnd"/>
      <w:r w:rsidRPr="00F850BA">
        <w:rPr>
          <w:rFonts w:ascii="Times New Roman" w:eastAsia="Times New Roman" w:hAnsi="Times New Roman" w:cs="Times New Roman"/>
          <w:color w:val="36363C"/>
          <w:sz w:val="24"/>
          <w:szCs w:val="24"/>
        </w:rPr>
        <w:t xml:space="preserve"> из негорючих или </w:t>
      </w:r>
      <w:proofErr w:type="spellStart"/>
      <w:r w:rsidRPr="00F850BA">
        <w:rPr>
          <w:rFonts w:ascii="Times New Roman" w:eastAsia="Times New Roman" w:hAnsi="Times New Roman" w:cs="Times New Roman"/>
          <w:color w:val="36363C"/>
          <w:sz w:val="24"/>
          <w:szCs w:val="24"/>
        </w:rPr>
        <w:t>трудногорючих</w:t>
      </w:r>
      <w:proofErr w:type="spellEnd"/>
      <w:r w:rsidRPr="00F850BA">
        <w:rPr>
          <w:rFonts w:ascii="Times New Roman" w:eastAsia="Times New Roman" w:hAnsi="Times New Roman" w:cs="Times New Roman"/>
          <w:color w:val="36363C"/>
          <w:sz w:val="24"/>
          <w:szCs w:val="24"/>
        </w:rPr>
        <w:t xml:space="preserve"> материалов. При этом их размещение не должно ограничивать проветривание лестничных клеток, а также других специально предусмотренных проёмов в фасадах зданий и сооружений от дыма и продуктов горения при пожаре. Транспаранты и баннеры должны соответствовать требованиям пожарной безопасности, предъявляемым к облицовке внешних поверхностей наружных стен.</w:t>
      </w:r>
    </w:p>
    <w:p w:rsidR="00F850BA" w:rsidRPr="00F850BA" w:rsidRDefault="00F850BA" w:rsidP="00F850BA">
      <w:pPr>
        <w:shd w:val="clear" w:color="auto" w:fill="FFFFFF"/>
        <w:spacing w:after="0" w:line="240" w:lineRule="auto"/>
        <w:jc w:val="both"/>
        <w:rPr>
          <w:rFonts w:ascii="Times New Roman" w:eastAsia="Times New Roman" w:hAnsi="Times New Roman" w:cs="Times New Roman"/>
          <w:color w:val="36363C"/>
          <w:sz w:val="18"/>
          <w:szCs w:val="18"/>
        </w:rPr>
      </w:pPr>
      <w:r w:rsidRPr="00F850BA">
        <w:rPr>
          <w:rFonts w:ascii="Times New Roman" w:eastAsia="Times New Roman" w:hAnsi="Times New Roman" w:cs="Times New Roman"/>
          <w:color w:val="36363C"/>
          <w:sz w:val="24"/>
          <w:szCs w:val="24"/>
        </w:rPr>
        <w:t>Использование для хозяйственных и производственных целей запаса воды в водонапорной башне, предназначенной для нужд пожаротушения, не разрешается.</w:t>
      </w:r>
    </w:p>
    <w:p w:rsidR="00F850BA" w:rsidRPr="00F850BA" w:rsidRDefault="00F850BA" w:rsidP="00F21ADE">
      <w:pPr>
        <w:shd w:val="clear" w:color="auto" w:fill="FFFFFF"/>
        <w:spacing w:after="0" w:line="240" w:lineRule="auto"/>
        <w:ind w:firstLine="708"/>
        <w:jc w:val="both"/>
        <w:rPr>
          <w:rFonts w:ascii="Times New Roman" w:eastAsia="Times New Roman" w:hAnsi="Times New Roman" w:cs="Times New Roman"/>
          <w:color w:val="36363C"/>
          <w:sz w:val="18"/>
          <w:szCs w:val="18"/>
        </w:rPr>
      </w:pPr>
      <w:r w:rsidRPr="00F850BA">
        <w:rPr>
          <w:rFonts w:ascii="Times New Roman" w:eastAsia="Times New Roman" w:hAnsi="Times New Roman" w:cs="Times New Roman"/>
          <w:color w:val="36363C"/>
          <w:sz w:val="24"/>
          <w:szCs w:val="24"/>
        </w:rPr>
        <w:t>Следует также обратить внимание на то, что временные строения должны располагаться на расстоянии не менее 15 метров от других зданий и сооружений или у противопожарных стен.</w:t>
      </w:r>
    </w:p>
    <w:tbl>
      <w:tblPr>
        <w:tblW w:w="5000" w:type="pct"/>
        <w:tblCellSpacing w:w="0" w:type="dxa"/>
        <w:shd w:val="clear" w:color="auto" w:fill="FFFFFF"/>
        <w:tblCellMar>
          <w:left w:w="0" w:type="dxa"/>
          <w:right w:w="0" w:type="dxa"/>
        </w:tblCellMar>
        <w:tblLook w:val="04A0"/>
      </w:tblPr>
      <w:tblGrid>
        <w:gridCol w:w="3684"/>
        <w:gridCol w:w="5671"/>
      </w:tblGrid>
      <w:tr w:rsidR="003C4297" w:rsidRPr="003C4297" w:rsidTr="00F21ADE">
        <w:trPr>
          <w:trHeight w:val="240"/>
          <w:tblCellSpacing w:w="0" w:type="dxa"/>
        </w:trPr>
        <w:tc>
          <w:tcPr>
            <w:tcW w:w="0" w:type="auto"/>
            <w:shd w:val="clear" w:color="auto" w:fill="FFFFFF"/>
            <w:noWrap/>
            <w:tcMar>
              <w:top w:w="0" w:type="dxa"/>
              <w:left w:w="0" w:type="dxa"/>
              <w:bottom w:w="0" w:type="dxa"/>
              <w:right w:w="75" w:type="dxa"/>
            </w:tcMar>
            <w:vAlign w:val="center"/>
            <w:hideMark/>
          </w:tcPr>
          <w:p w:rsidR="003C4297" w:rsidRPr="003C4297" w:rsidRDefault="00F850BA" w:rsidP="003C4297">
            <w:pPr>
              <w:spacing w:after="0" w:line="240" w:lineRule="auto"/>
              <w:outlineLvl w:val="0"/>
              <w:rPr>
                <w:rFonts w:ascii="Times New Roman" w:eastAsia="Times New Roman" w:hAnsi="Times New Roman" w:cs="Times New Roman"/>
                <w:b/>
                <w:bCs/>
                <w:caps/>
                <w:color w:val="555555"/>
                <w:kern w:val="36"/>
                <w:sz w:val="24"/>
                <w:szCs w:val="24"/>
                <w:u w:val="single"/>
              </w:rPr>
            </w:pPr>
            <w:r w:rsidRPr="00F850BA">
              <w:rPr>
                <w:rFonts w:ascii="Times New Roman" w:eastAsia="Times New Roman" w:hAnsi="Times New Roman" w:cs="Times New Roman"/>
                <w:color w:val="36363C"/>
                <w:sz w:val="18"/>
                <w:szCs w:val="18"/>
              </w:rPr>
              <w:br/>
              <w:t> </w:t>
            </w:r>
            <w:r w:rsidR="003C4297" w:rsidRPr="003C4297">
              <w:rPr>
                <w:rFonts w:ascii="Times New Roman" w:eastAsia="Times New Roman" w:hAnsi="Times New Roman" w:cs="Times New Roman"/>
                <w:b/>
                <w:bCs/>
                <w:caps/>
                <w:color w:val="555555"/>
                <w:kern w:val="36"/>
                <w:sz w:val="24"/>
                <w:szCs w:val="24"/>
                <w:u w:val="single"/>
              </w:rPr>
              <w:t>ПРОКУРАТУРА РАЗЪЯСНЯЕТ</w:t>
            </w:r>
          </w:p>
        </w:tc>
        <w:tc>
          <w:tcPr>
            <w:tcW w:w="5716" w:type="dxa"/>
            <w:shd w:val="clear" w:color="auto" w:fill="FFFFFF"/>
            <w:vAlign w:val="center"/>
            <w:hideMark/>
          </w:tcPr>
          <w:p w:rsidR="003C4297" w:rsidRPr="003C4297" w:rsidRDefault="003C4297" w:rsidP="003C4297">
            <w:pPr>
              <w:spacing w:after="0" w:line="240" w:lineRule="auto"/>
              <w:rPr>
                <w:rFonts w:ascii="Times New Roman" w:eastAsia="Times New Roman" w:hAnsi="Times New Roman" w:cs="Times New Roman"/>
                <w:color w:val="36363C"/>
                <w:sz w:val="18"/>
                <w:szCs w:val="18"/>
              </w:rPr>
            </w:pPr>
          </w:p>
        </w:tc>
      </w:tr>
    </w:tbl>
    <w:p w:rsidR="003C4297" w:rsidRPr="003C4297" w:rsidRDefault="003C4297" w:rsidP="00F21ADE">
      <w:pPr>
        <w:spacing w:after="0" w:line="240" w:lineRule="auto"/>
        <w:rPr>
          <w:rFonts w:ascii="Times New Roman" w:eastAsia="Times New Roman" w:hAnsi="Times New Roman" w:cs="Times New Roman"/>
          <w:b/>
          <w:bCs/>
          <w:caps/>
          <w:color w:val="003CAA"/>
          <w:sz w:val="21"/>
          <w:szCs w:val="21"/>
        </w:rPr>
      </w:pPr>
      <w:r w:rsidRPr="003C4297">
        <w:rPr>
          <w:rFonts w:ascii="Times New Roman" w:eastAsia="Times New Roman" w:hAnsi="Times New Roman" w:cs="Times New Roman"/>
          <w:color w:val="36363C"/>
          <w:sz w:val="18"/>
          <w:szCs w:val="18"/>
        </w:rPr>
        <w:br/>
      </w:r>
      <w:r w:rsidRPr="003C4297">
        <w:rPr>
          <w:rFonts w:ascii="Times New Roman" w:eastAsia="Times New Roman" w:hAnsi="Times New Roman" w:cs="Times New Roman"/>
          <w:b/>
          <w:bCs/>
          <w:caps/>
          <w:color w:val="003CAA"/>
          <w:sz w:val="21"/>
          <w:szCs w:val="21"/>
        </w:rPr>
        <w:t xml:space="preserve">22.09.2017. УСИЛЕН </w:t>
      </w:r>
      <w:proofErr w:type="gramStart"/>
      <w:r w:rsidRPr="003C4297">
        <w:rPr>
          <w:rFonts w:ascii="Times New Roman" w:eastAsia="Times New Roman" w:hAnsi="Times New Roman" w:cs="Times New Roman"/>
          <w:b/>
          <w:bCs/>
          <w:caps/>
          <w:color w:val="003CAA"/>
          <w:sz w:val="21"/>
          <w:szCs w:val="21"/>
        </w:rPr>
        <w:t>КОНТРОЛЬ ЗА</w:t>
      </w:r>
      <w:proofErr w:type="gramEnd"/>
      <w:r w:rsidRPr="003C4297">
        <w:rPr>
          <w:rFonts w:ascii="Times New Roman" w:eastAsia="Times New Roman" w:hAnsi="Times New Roman" w:cs="Times New Roman"/>
          <w:b/>
          <w:bCs/>
          <w:caps/>
          <w:color w:val="003CAA"/>
          <w:sz w:val="21"/>
          <w:szCs w:val="21"/>
        </w:rPr>
        <w:t xml:space="preserve"> СОБЛЮДЕНИЕМ ЗАКОНОДАТЕЛЬСТВА О ПРОТИВОДЕЙСТВИИ КОРРУПЦИИ</w:t>
      </w:r>
    </w:p>
    <w:p w:rsidR="003C4297" w:rsidRPr="003C4297" w:rsidRDefault="003C4297" w:rsidP="00F21ADE">
      <w:pPr>
        <w:shd w:val="clear" w:color="auto" w:fill="FFFFFF"/>
        <w:spacing w:after="0" w:line="240" w:lineRule="auto"/>
        <w:ind w:firstLine="708"/>
        <w:jc w:val="both"/>
        <w:rPr>
          <w:rFonts w:ascii="Times New Roman" w:eastAsia="Times New Roman" w:hAnsi="Times New Roman" w:cs="Times New Roman"/>
          <w:color w:val="36363C"/>
          <w:sz w:val="18"/>
          <w:szCs w:val="18"/>
        </w:rPr>
      </w:pPr>
      <w:r w:rsidRPr="003C4297">
        <w:rPr>
          <w:rFonts w:ascii="Times New Roman" w:eastAsia="Times New Roman" w:hAnsi="Times New Roman" w:cs="Times New Roman"/>
          <w:color w:val="36363C"/>
          <w:sz w:val="24"/>
          <w:szCs w:val="24"/>
        </w:rPr>
        <w:t xml:space="preserve">Указом Президента РФ от 19.09.2017 № 431 внесены изменения в некоторые акты Президента Российской Федерации в целях усиления </w:t>
      </w:r>
      <w:proofErr w:type="gramStart"/>
      <w:r w:rsidRPr="003C4297">
        <w:rPr>
          <w:rFonts w:ascii="Times New Roman" w:eastAsia="Times New Roman" w:hAnsi="Times New Roman" w:cs="Times New Roman"/>
          <w:color w:val="36363C"/>
          <w:sz w:val="24"/>
          <w:szCs w:val="24"/>
        </w:rPr>
        <w:t>контроля за</w:t>
      </w:r>
      <w:proofErr w:type="gramEnd"/>
      <w:r w:rsidRPr="003C4297">
        <w:rPr>
          <w:rFonts w:ascii="Times New Roman" w:eastAsia="Times New Roman" w:hAnsi="Times New Roman" w:cs="Times New Roman"/>
          <w:color w:val="36363C"/>
          <w:sz w:val="24"/>
          <w:szCs w:val="24"/>
        </w:rPr>
        <w:t xml:space="preserve"> соблюдением </w:t>
      </w:r>
      <w:r w:rsidRPr="003C4297">
        <w:rPr>
          <w:rFonts w:ascii="Times New Roman" w:eastAsia="Times New Roman" w:hAnsi="Times New Roman" w:cs="Times New Roman"/>
          <w:color w:val="36363C"/>
          <w:sz w:val="24"/>
          <w:szCs w:val="24"/>
        </w:rPr>
        <w:lastRenderedPageBreak/>
        <w:t xml:space="preserve">законодательства о противодействии коррупции. </w:t>
      </w:r>
      <w:proofErr w:type="gramStart"/>
      <w:r w:rsidRPr="003C4297">
        <w:rPr>
          <w:rFonts w:ascii="Times New Roman" w:eastAsia="Times New Roman" w:hAnsi="Times New Roman" w:cs="Times New Roman"/>
          <w:color w:val="36363C"/>
          <w:sz w:val="24"/>
          <w:szCs w:val="24"/>
        </w:rPr>
        <w:t>Форма справки о доходах, расходах, об имуществе и обязательствах имущественного характера дополнена разделом 7, в котором государственные и муниципальные служащие, а также иные лица, на которых возлагается обязанность представлять сведения о своих доходах, расходах, об имуществе и обязательствах имущественного характера, обязаны будут отражать сведения о недвижимом имуществе, транспортных средствах и ценных бумагах, отчужденных в течение отчетного периода в результате безвозмездной</w:t>
      </w:r>
      <w:proofErr w:type="gramEnd"/>
      <w:r w:rsidRPr="003C4297">
        <w:rPr>
          <w:rFonts w:ascii="Times New Roman" w:eastAsia="Times New Roman" w:hAnsi="Times New Roman" w:cs="Times New Roman"/>
          <w:color w:val="36363C"/>
          <w:sz w:val="24"/>
          <w:szCs w:val="24"/>
        </w:rPr>
        <w:t xml:space="preserve"> сделки с указанием приобретателя имущества по сделке и основания отчуждения.</w:t>
      </w:r>
    </w:p>
    <w:p w:rsidR="003C4297" w:rsidRPr="003C4297" w:rsidRDefault="003C4297" w:rsidP="00F21ADE">
      <w:pPr>
        <w:shd w:val="clear" w:color="auto" w:fill="FFFFFF"/>
        <w:spacing w:after="0" w:line="240" w:lineRule="auto"/>
        <w:ind w:firstLine="708"/>
        <w:jc w:val="both"/>
        <w:rPr>
          <w:rFonts w:ascii="Times New Roman" w:eastAsia="Times New Roman" w:hAnsi="Times New Roman" w:cs="Times New Roman"/>
          <w:color w:val="36363C"/>
          <w:sz w:val="18"/>
          <w:szCs w:val="18"/>
        </w:rPr>
      </w:pPr>
      <w:r w:rsidRPr="003C4297">
        <w:rPr>
          <w:rFonts w:ascii="Times New Roman" w:eastAsia="Times New Roman" w:hAnsi="Times New Roman" w:cs="Times New Roman"/>
          <w:color w:val="36363C"/>
          <w:sz w:val="24"/>
          <w:szCs w:val="24"/>
        </w:rPr>
        <w:t>Напоминаем, что статья 8 Федерального закона от 25.12.2008 № 273-ФЗ «О противодействии коррупции» возлагает обязанность представлять представителю нанимателя (работодателю)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на следующих лиц:</w:t>
      </w:r>
    </w:p>
    <w:p w:rsidR="003C4297" w:rsidRPr="003C4297" w:rsidRDefault="003C4297" w:rsidP="003C4297">
      <w:pPr>
        <w:shd w:val="clear" w:color="auto" w:fill="FFFFFF"/>
        <w:spacing w:after="0" w:line="240" w:lineRule="auto"/>
        <w:jc w:val="both"/>
        <w:rPr>
          <w:rFonts w:ascii="Times New Roman" w:eastAsia="Times New Roman" w:hAnsi="Times New Roman" w:cs="Times New Roman"/>
          <w:color w:val="36363C"/>
          <w:sz w:val="18"/>
          <w:szCs w:val="18"/>
        </w:rPr>
      </w:pPr>
      <w:r w:rsidRPr="003C4297">
        <w:rPr>
          <w:rFonts w:ascii="Times New Roman" w:eastAsia="Times New Roman" w:hAnsi="Times New Roman" w:cs="Times New Roman"/>
          <w:color w:val="36363C"/>
          <w:sz w:val="24"/>
          <w:szCs w:val="24"/>
        </w:rPr>
        <w:t>- граждан, претендующих на замещение должностей государственной службы;</w:t>
      </w:r>
    </w:p>
    <w:p w:rsidR="003C4297" w:rsidRPr="003C4297" w:rsidRDefault="003C4297" w:rsidP="003C4297">
      <w:pPr>
        <w:shd w:val="clear" w:color="auto" w:fill="FFFFFF"/>
        <w:spacing w:after="0" w:line="240" w:lineRule="auto"/>
        <w:jc w:val="both"/>
        <w:rPr>
          <w:rFonts w:ascii="Times New Roman" w:eastAsia="Times New Roman" w:hAnsi="Times New Roman" w:cs="Times New Roman"/>
          <w:color w:val="36363C"/>
          <w:sz w:val="18"/>
          <w:szCs w:val="18"/>
        </w:rPr>
      </w:pPr>
      <w:r w:rsidRPr="003C4297">
        <w:rPr>
          <w:rFonts w:ascii="Times New Roman" w:eastAsia="Times New Roman" w:hAnsi="Times New Roman" w:cs="Times New Roman"/>
          <w:color w:val="36363C"/>
          <w:sz w:val="24"/>
          <w:szCs w:val="24"/>
        </w:rPr>
        <w:t xml:space="preserve">- граждан, претендующих на замещение </w:t>
      </w:r>
      <w:proofErr w:type="gramStart"/>
      <w:r w:rsidRPr="003C4297">
        <w:rPr>
          <w:rFonts w:ascii="Times New Roman" w:eastAsia="Times New Roman" w:hAnsi="Times New Roman" w:cs="Times New Roman"/>
          <w:color w:val="36363C"/>
          <w:sz w:val="24"/>
          <w:szCs w:val="24"/>
        </w:rPr>
        <w:t>должностей членов Совета директоров Центрального банка Российской</w:t>
      </w:r>
      <w:proofErr w:type="gramEnd"/>
      <w:r w:rsidRPr="003C4297">
        <w:rPr>
          <w:rFonts w:ascii="Times New Roman" w:eastAsia="Times New Roman" w:hAnsi="Times New Roman" w:cs="Times New Roman"/>
          <w:color w:val="36363C"/>
          <w:sz w:val="24"/>
          <w:szCs w:val="24"/>
        </w:rPr>
        <w:t xml:space="preserve">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w:t>
      </w:r>
    </w:p>
    <w:p w:rsidR="003C4297" w:rsidRPr="003C4297" w:rsidRDefault="003C4297" w:rsidP="003C4297">
      <w:pPr>
        <w:shd w:val="clear" w:color="auto" w:fill="FFFFFF"/>
        <w:spacing w:after="0" w:line="240" w:lineRule="auto"/>
        <w:jc w:val="both"/>
        <w:rPr>
          <w:rFonts w:ascii="Times New Roman" w:eastAsia="Times New Roman" w:hAnsi="Times New Roman" w:cs="Times New Roman"/>
          <w:color w:val="36363C"/>
          <w:sz w:val="18"/>
          <w:szCs w:val="18"/>
        </w:rPr>
      </w:pPr>
      <w:r w:rsidRPr="003C4297">
        <w:rPr>
          <w:rFonts w:ascii="Times New Roman" w:eastAsia="Times New Roman" w:hAnsi="Times New Roman" w:cs="Times New Roman"/>
          <w:color w:val="36363C"/>
          <w:sz w:val="24"/>
          <w:szCs w:val="24"/>
        </w:rPr>
        <w:t>- граждан, претендующих на замещение должностей муниципальной службы, включенных в перечни, установленные нормативными правовыми актами Российской Федерации;</w:t>
      </w:r>
    </w:p>
    <w:p w:rsidR="003C4297" w:rsidRPr="003C4297" w:rsidRDefault="003C4297" w:rsidP="003C4297">
      <w:pPr>
        <w:shd w:val="clear" w:color="auto" w:fill="FFFFFF"/>
        <w:spacing w:after="0" w:line="240" w:lineRule="auto"/>
        <w:jc w:val="both"/>
        <w:rPr>
          <w:rFonts w:ascii="Times New Roman" w:eastAsia="Times New Roman" w:hAnsi="Times New Roman" w:cs="Times New Roman"/>
          <w:color w:val="36363C"/>
          <w:sz w:val="18"/>
          <w:szCs w:val="18"/>
        </w:rPr>
      </w:pPr>
      <w:r w:rsidRPr="003C4297">
        <w:rPr>
          <w:rFonts w:ascii="Times New Roman" w:eastAsia="Times New Roman" w:hAnsi="Times New Roman" w:cs="Times New Roman"/>
          <w:color w:val="36363C"/>
          <w:sz w:val="24"/>
          <w:szCs w:val="24"/>
        </w:rPr>
        <w:t>- граждан, претендующих на замещение должностей, включенных в перечни,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3C4297" w:rsidRPr="003C4297" w:rsidRDefault="003C4297" w:rsidP="003C4297">
      <w:pPr>
        <w:shd w:val="clear" w:color="auto" w:fill="FFFFFF"/>
        <w:spacing w:after="0" w:line="240" w:lineRule="auto"/>
        <w:jc w:val="both"/>
        <w:rPr>
          <w:rFonts w:ascii="Times New Roman" w:eastAsia="Times New Roman" w:hAnsi="Times New Roman" w:cs="Times New Roman"/>
          <w:color w:val="36363C"/>
          <w:sz w:val="18"/>
          <w:szCs w:val="18"/>
        </w:rPr>
      </w:pPr>
      <w:r w:rsidRPr="003C4297">
        <w:rPr>
          <w:rFonts w:ascii="Times New Roman" w:eastAsia="Times New Roman" w:hAnsi="Times New Roman" w:cs="Times New Roman"/>
          <w:color w:val="36363C"/>
          <w:sz w:val="24"/>
          <w:szCs w:val="24"/>
        </w:rPr>
        <w:t>- граждан, претендующих на замещение отдельных должностей, включенных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3C4297" w:rsidRPr="003C4297" w:rsidRDefault="003C4297" w:rsidP="003C4297">
      <w:pPr>
        <w:shd w:val="clear" w:color="auto" w:fill="FFFFFF"/>
        <w:spacing w:after="0" w:line="240" w:lineRule="auto"/>
        <w:jc w:val="both"/>
        <w:rPr>
          <w:rFonts w:ascii="Times New Roman" w:eastAsia="Times New Roman" w:hAnsi="Times New Roman" w:cs="Times New Roman"/>
          <w:color w:val="36363C"/>
          <w:sz w:val="18"/>
          <w:szCs w:val="18"/>
        </w:rPr>
      </w:pPr>
      <w:r w:rsidRPr="003C4297">
        <w:rPr>
          <w:rFonts w:ascii="Times New Roman" w:eastAsia="Times New Roman" w:hAnsi="Times New Roman" w:cs="Times New Roman"/>
          <w:color w:val="36363C"/>
          <w:sz w:val="24"/>
          <w:szCs w:val="24"/>
        </w:rPr>
        <w:t>- граждан, претендующих на замещение должностей руководителей государственных (муниципальных) учреждений;</w:t>
      </w:r>
    </w:p>
    <w:p w:rsidR="003C4297" w:rsidRPr="003C4297" w:rsidRDefault="003C4297" w:rsidP="003C4297">
      <w:pPr>
        <w:shd w:val="clear" w:color="auto" w:fill="FFFFFF"/>
        <w:spacing w:after="0" w:line="240" w:lineRule="auto"/>
        <w:jc w:val="both"/>
        <w:rPr>
          <w:rFonts w:ascii="Times New Roman" w:eastAsia="Times New Roman" w:hAnsi="Times New Roman" w:cs="Times New Roman"/>
          <w:color w:val="36363C"/>
          <w:sz w:val="18"/>
          <w:szCs w:val="18"/>
        </w:rPr>
      </w:pPr>
      <w:r w:rsidRPr="003C4297">
        <w:rPr>
          <w:rFonts w:ascii="Times New Roman" w:eastAsia="Times New Roman" w:hAnsi="Times New Roman" w:cs="Times New Roman"/>
          <w:color w:val="36363C"/>
          <w:sz w:val="24"/>
          <w:szCs w:val="24"/>
        </w:rPr>
        <w:t>- лиц, замещающих должности государственной службы, включенные в перечни, установленные нормативными правовыми актами Российской Федерации;</w:t>
      </w:r>
    </w:p>
    <w:p w:rsidR="003C4297" w:rsidRPr="003C4297" w:rsidRDefault="003C4297" w:rsidP="003C4297">
      <w:pPr>
        <w:shd w:val="clear" w:color="auto" w:fill="FFFFFF"/>
        <w:spacing w:after="0" w:line="240" w:lineRule="auto"/>
        <w:jc w:val="both"/>
        <w:rPr>
          <w:rFonts w:ascii="Times New Roman" w:eastAsia="Times New Roman" w:hAnsi="Times New Roman" w:cs="Times New Roman"/>
          <w:color w:val="36363C"/>
          <w:sz w:val="18"/>
          <w:szCs w:val="18"/>
        </w:rPr>
      </w:pPr>
      <w:r w:rsidRPr="003C4297">
        <w:rPr>
          <w:rFonts w:ascii="Times New Roman" w:eastAsia="Times New Roman" w:hAnsi="Times New Roman" w:cs="Times New Roman"/>
          <w:color w:val="36363C"/>
          <w:sz w:val="24"/>
          <w:szCs w:val="24"/>
        </w:rPr>
        <w:t>- лиц, замещающих должности, указанные в пунктах 1.1.- 3.1. ч. 1 статьи 8 Федерального закона от 25.12.2008 № 273-ФЗ «О противодействии коррупции»;</w:t>
      </w:r>
    </w:p>
    <w:p w:rsidR="003C4297" w:rsidRPr="003C4297" w:rsidRDefault="003C4297" w:rsidP="003C4297">
      <w:pPr>
        <w:shd w:val="clear" w:color="auto" w:fill="FFFFFF"/>
        <w:spacing w:after="0" w:line="240" w:lineRule="auto"/>
        <w:jc w:val="both"/>
        <w:rPr>
          <w:rFonts w:ascii="Times New Roman" w:eastAsia="Times New Roman" w:hAnsi="Times New Roman" w:cs="Times New Roman"/>
          <w:color w:val="36363C"/>
          <w:sz w:val="18"/>
          <w:szCs w:val="18"/>
        </w:rPr>
      </w:pPr>
      <w:r w:rsidRPr="003C4297">
        <w:rPr>
          <w:rFonts w:ascii="Times New Roman" w:eastAsia="Times New Roman" w:hAnsi="Times New Roman" w:cs="Times New Roman"/>
          <w:color w:val="36363C"/>
          <w:sz w:val="24"/>
          <w:szCs w:val="24"/>
        </w:rPr>
        <w:t>- граждан, поступающих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w:t>
      </w:r>
    </w:p>
    <w:p w:rsidR="003C4297" w:rsidRPr="003C4297" w:rsidRDefault="003C4297" w:rsidP="003C4297">
      <w:pPr>
        <w:shd w:val="clear" w:color="auto" w:fill="FFFFFF"/>
        <w:spacing w:after="0" w:line="240" w:lineRule="auto"/>
        <w:jc w:val="both"/>
        <w:rPr>
          <w:rFonts w:ascii="Times New Roman" w:eastAsia="Times New Roman" w:hAnsi="Times New Roman" w:cs="Times New Roman"/>
          <w:color w:val="36363C"/>
          <w:sz w:val="18"/>
          <w:szCs w:val="18"/>
        </w:rPr>
      </w:pPr>
      <w:r w:rsidRPr="003C4297">
        <w:rPr>
          <w:rFonts w:ascii="Times New Roman" w:eastAsia="Times New Roman" w:hAnsi="Times New Roman" w:cs="Times New Roman"/>
          <w:color w:val="36363C"/>
          <w:sz w:val="24"/>
          <w:szCs w:val="24"/>
        </w:rPr>
        <w:t>Форма справки о доходах, расходах, об имуществе и обязательствах имущественного характера утверждена Указом Президента Российской Федерации от 23 июня 2014 г. № 460.</w:t>
      </w:r>
    </w:p>
    <w:p w:rsidR="003C4297" w:rsidRPr="003C4297" w:rsidRDefault="003C4297" w:rsidP="00F21ADE">
      <w:pPr>
        <w:shd w:val="clear" w:color="auto" w:fill="FFFFFF"/>
        <w:spacing w:after="0" w:line="240" w:lineRule="auto"/>
        <w:jc w:val="both"/>
        <w:rPr>
          <w:rFonts w:ascii="Times New Roman" w:eastAsia="Times New Roman" w:hAnsi="Times New Roman" w:cs="Times New Roman"/>
          <w:color w:val="36363C"/>
          <w:sz w:val="18"/>
          <w:szCs w:val="18"/>
        </w:rPr>
      </w:pPr>
      <w:proofErr w:type="gramStart"/>
      <w:r w:rsidRPr="003C4297">
        <w:rPr>
          <w:rFonts w:ascii="Times New Roman" w:eastAsia="Times New Roman" w:hAnsi="Times New Roman" w:cs="Times New Roman"/>
          <w:color w:val="36363C"/>
          <w:sz w:val="24"/>
          <w:szCs w:val="24"/>
        </w:rPr>
        <w:t>Изменения, внесенные в форму указанных справок вступили</w:t>
      </w:r>
      <w:proofErr w:type="gramEnd"/>
      <w:r w:rsidRPr="003C4297">
        <w:rPr>
          <w:rFonts w:ascii="Times New Roman" w:eastAsia="Times New Roman" w:hAnsi="Times New Roman" w:cs="Times New Roman"/>
          <w:color w:val="36363C"/>
          <w:sz w:val="24"/>
          <w:szCs w:val="24"/>
        </w:rPr>
        <w:t xml:space="preserve"> в силу 19 сентября 2017 г.</w:t>
      </w:r>
    </w:p>
    <w:p w:rsidR="003C4297" w:rsidRPr="00F21ADE" w:rsidRDefault="003C4297" w:rsidP="003C4297">
      <w:pPr>
        <w:shd w:val="clear" w:color="auto" w:fill="FFFFFF"/>
        <w:spacing w:after="0" w:line="240" w:lineRule="auto"/>
        <w:jc w:val="both"/>
        <w:rPr>
          <w:rFonts w:ascii="Times New Roman" w:eastAsia="Times New Roman" w:hAnsi="Times New Roman" w:cs="Times New Roman"/>
          <w:color w:val="36363C"/>
          <w:sz w:val="18"/>
          <w:szCs w:val="18"/>
        </w:rPr>
      </w:pPr>
      <w:r w:rsidRPr="003C4297">
        <w:rPr>
          <w:rFonts w:ascii="Times New Roman" w:eastAsia="Times New Roman" w:hAnsi="Times New Roman" w:cs="Times New Roman"/>
          <w:color w:val="36363C"/>
          <w:sz w:val="18"/>
          <w:szCs w:val="18"/>
        </w:rPr>
        <w:t> </w:t>
      </w:r>
    </w:p>
    <w:p w:rsidR="00F21ADE" w:rsidRPr="003C4297" w:rsidRDefault="00F21ADE" w:rsidP="003C4297">
      <w:pPr>
        <w:shd w:val="clear" w:color="auto" w:fill="FFFFFF"/>
        <w:spacing w:after="0" w:line="240" w:lineRule="auto"/>
        <w:jc w:val="both"/>
        <w:rPr>
          <w:rFonts w:ascii="Times New Roman" w:eastAsia="Times New Roman" w:hAnsi="Times New Roman" w:cs="Times New Roman"/>
          <w:color w:val="36363C"/>
          <w:sz w:val="18"/>
          <w:szCs w:val="18"/>
        </w:rPr>
      </w:pPr>
    </w:p>
    <w:p w:rsidR="00F21ADE" w:rsidRDefault="003C4297" w:rsidP="003C4297">
      <w:pPr>
        <w:shd w:val="clear" w:color="auto" w:fill="FFFFFF"/>
        <w:spacing w:after="0" w:line="240" w:lineRule="auto"/>
        <w:jc w:val="both"/>
        <w:rPr>
          <w:rFonts w:ascii="Times New Roman" w:eastAsia="Times New Roman" w:hAnsi="Times New Roman" w:cs="Times New Roman"/>
          <w:color w:val="36363C"/>
          <w:sz w:val="24"/>
          <w:szCs w:val="24"/>
        </w:rPr>
      </w:pPr>
      <w:r w:rsidRPr="003C4297">
        <w:rPr>
          <w:rFonts w:ascii="Times New Roman" w:eastAsia="Times New Roman" w:hAnsi="Times New Roman" w:cs="Times New Roman"/>
          <w:color w:val="36363C"/>
          <w:sz w:val="24"/>
          <w:szCs w:val="24"/>
        </w:rPr>
        <w:t>Прокур</w:t>
      </w:r>
      <w:r w:rsidR="00F21ADE" w:rsidRPr="00F21ADE">
        <w:rPr>
          <w:rFonts w:ascii="Times New Roman" w:eastAsia="Times New Roman" w:hAnsi="Times New Roman" w:cs="Times New Roman"/>
          <w:color w:val="36363C"/>
          <w:sz w:val="24"/>
          <w:szCs w:val="24"/>
        </w:rPr>
        <w:t xml:space="preserve">ор Цунтинского района </w:t>
      </w:r>
    </w:p>
    <w:p w:rsidR="00F21ADE" w:rsidRPr="00F21ADE" w:rsidRDefault="00F21ADE" w:rsidP="003C4297">
      <w:pPr>
        <w:shd w:val="clear" w:color="auto" w:fill="FFFFFF"/>
        <w:spacing w:after="0" w:line="240" w:lineRule="auto"/>
        <w:jc w:val="both"/>
        <w:rPr>
          <w:rFonts w:ascii="Times New Roman" w:eastAsia="Times New Roman" w:hAnsi="Times New Roman" w:cs="Times New Roman"/>
          <w:color w:val="36363C"/>
          <w:sz w:val="24"/>
          <w:szCs w:val="24"/>
        </w:rPr>
      </w:pPr>
    </w:p>
    <w:p w:rsidR="00266346" w:rsidRPr="00F21ADE" w:rsidRDefault="00F21ADE" w:rsidP="00F21ADE">
      <w:pPr>
        <w:shd w:val="clear" w:color="auto" w:fill="FFFFFF"/>
        <w:spacing w:after="0" w:line="240" w:lineRule="auto"/>
        <w:jc w:val="both"/>
        <w:rPr>
          <w:rFonts w:ascii="Times New Roman" w:hAnsi="Times New Roman" w:cs="Times New Roman"/>
        </w:rPr>
      </w:pPr>
      <w:r w:rsidRPr="00F21ADE">
        <w:rPr>
          <w:rFonts w:ascii="Times New Roman" w:eastAsia="Times New Roman" w:hAnsi="Times New Roman" w:cs="Times New Roman"/>
          <w:color w:val="36363C"/>
          <w:sz w:val="24"/>
          <w:szCs w:val="24"/>
        </w:rPr>
        <w:t xml:space="preserve">Младший советник юстиции </w:t>
      </w:r>
      <w:r w:rsidRPr="00F21ADE">
        <w:rPr>
          <w:rFonts w:ascii="Times New Roman" w:eastAsia="Times New Roman" w:hAnsi="Times New Roman" w:cs="Times New Roman"/>
          <w:color w:val="36363C"/>
          <w:sz w:val="24"/>
          <w:szCs w:val="24"/>
        </w:rPr>
        <w:tab/>
      </w:r>
      <w:r w:rsidRPr="00F21ADE">
        <w:rPr>
          <w:rFonts w:ascii="Times New Roman" w:eastAsia="Times New Roman" w:hAnsi="Times New Roman" w:cs="Times New Roman"/>
          <w:color w:val="36363C"/>
          <w:sz w:val="24"/>
          <w:szCs w:val="24"/>
        </w:rPr>
        <w:tab/>
      </w:r>
      <w:r w:rsidRPr="00F21ADE">
        <w:rPr>
          <w:rFonts w:ascii="Times New Roman" w:eastAsia="Times New Roman" w:hAnsi="Times New Roman" w:cs="Times New Roman"/>
          <w:color w:val="36363C"/>
          <w:sz w:val="24"/>
          <w:szCs w:val="24"/>
        </w:rPr>
        <w:tab/>
      </w:r>
      <w:r w:rsidRPr="00F21ADE">
        <w:rPr>
          <w:rFonts w:ascii="Times New Roman" w:eastAsia="Times New Roman" w:hAnsi="Times New Roman" w:cs="Times New Roman"/>
          <w:color w:val="36363C"/>
          <w:sz w:val="24"/>
          <w:szCs w:val="24"/>
        </w:rPr>
        <w:tab/>
      </w:r>
      <w:r w:rsidRPr="00F21ADE">
        <w:rPr>
          <w:rFonts w:ascii="Times New Roman" w:eastAsia="Times New Roman" w:hAnsi="Times New Roman" w:cs="Times New Roman"/>
          <w:color w:val="36363C"/>
          <w:sz w:val="24"/>
          <w:szCs w:val="24"/>
        </w:rPr>
        <w:tab/>
      </w:r>
      <w:r w:rsidRPr="00F21ADE">
        <w:rPr>
          <w:rFonts w:ascii="Times New Roman" w:eastAsia="Times New Roman" w:hAnsi="Times New Roman" w:cs="Times New Roman"/>
          <w:color w:val="36363C"/>
          <w:sz w:val="24"/>
          <w:szCs w:val="24"/>
        </w:rPr>
        <w:tab/>
        <w:t xml:space="preserve">          Р.И.Исмаилов </w:t>
      </w:r>
    </w:p>
    <w:sectPr w:rsidR="00266346" w:rsidRPr="00F21ADE" w:rsidSect="003A34B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A6B57"/>
    <w:rsid w:val="00266346"/>
    <w:rsid w:val="003A34BD"/>
    <w:rsid w:val="003C4297"/>
    <w:rsid w:val="006A6B57"/>
    <w:rsid w:val="00A67E1C"/>
    <w:rsid w:val="00F21ADE"/>
    <w:rsid w:val="00F850BA"/>
  </w:rsids>
  <m:mathPr>
    <m:mathFont m:val="Cambria Math"/>
    <m:brkBin m:val="before"/>
    <m:brkBinSub m:val="--"/>
    <m:smallFrac m:val="off"/>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34BD"/>
  </w:style>
  <w:style w:type="paragraph" w:styleId="1">
    <w:name w:val="heading 1"/>
    <w:basedOn w:val="a"/>
    <w:link w:val="10"/>
    <w:uiPriority w:val="9"/>
    <w:qFormat/>
    <w:rsid w:val="006A6B5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6A6B5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A6B57"/>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6A6B57"/>
    <w:rPr>
      <w:rFonts w:ascii="Times New Roman" w:eastAsia="Times New Roman" w:hAnsi="Times New Roman" w:cs="Times New Roman"/>
      <w:b/>
      <w:bCs/>
      <w:sz w:val="36"/>
      <w:szCs w:val="36"/>
    </w:rPr>
  </w:style>
  <w:style w:type="paragraph" w:styleId="a3">
    <w:name w:val="Normal (Web)"/>
    <w:basedOn w:val="a"/>
    <w:uiPriority w:val="99"/>
    <w:semiHidden/>
    <w:unhideWhenUsed/>
    <w:rsid w:val="006A6B57"/>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F21AD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21AD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45140166">
      <w:bodyDiv w:val="1"/>
      <w:marLeft w:val="0"/>
      <w:marRight w:val="0"/>
      <w:marTop w:val="0"/>
      <w:marBottom w:val="0"/>
      <w:divBdr>
        <w:top w:val="none" w:sz="0" w:space="0" w:color="auto"/>
        <w:left w:val="none" w:sz="0" w:space="0" w:color="auto"/>
        <w:bottom w:val="none" w:sz="0" w:space="0" w:color="auto"/>
        <w:right w:val="none" w:sz="0" w:space="0" w:color="auto"/>
      </w:divBdr>
    </w:div>
    <w:div w:id="554851077">
      <w:bodyDiv w:val="1"/>
      <w:marLeft w:val="0"/>
      <w:marRight w:val="0"/>
      <w:marTop w:val="0"/>
      <w:marBottom w:val="0"/>
      <w:divBdr>
        <w:top w:val="none" w:sz="0" w:space="0" w:color="auto"/>
        <w:left w:val="none" w:sz="0" w:space="0" w:color="auto"/>
        <w:bottom w:val="none" w:sz="0" w:space="0" w:color="auto"/>
        <w:right w:val="none" w:sz="0" w:space="0" w:color="auto"/>
      </w:divBdr>
    </w:div>
    <w:div w:id="1761216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950</Words>
  <Characters>5417</Characters>
  <Application>Microsoft Office Word</Application>
  <DocSecurity>0</DocSecurity>
  <Lines>45</Lines>
  <Paragraphs>12</Paragraphs>
  <ScaleCrop>false</ScaleCrop>
  <Company>Grizli777</Company>
  <LinksUpToDate>false</LinksUpToDate>
  <CharactersWithSpaces>6355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Прокуратура РД</dc:creator>
  <cp:lastModifiedBy>М-Расул</cp:lastModifiedBy>
  <cp:revision>2</cp:revision>
  <cp:lastPrinted>2017-10-06T07:13:00Z</cp:lastPrinted>
  <dcterms:created xsi:type="dcterms:W3CDTF">2017-10-17T17:00:00Z</dcterms:created>
  <dcterms:modified xsi:type="dcterms:W3CDTF">2017-10-17T17:00:00Z</dcterms:modified>
</cp:coreProperties>
</file>