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7B" w:rsidRDefault="00003B7B" w:rsidP="00003B7B">
      <w:pPr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      </w:t>
      </w:r>
      <w:r>
        <w:rPr>
          <w:b/>
          <w:noProof/>
          <w:spacing w:val="4"/>
          <w:szCs w:val="28"/>
        </w:rPr>
        <w:drawing>
          <wp:inline distT="0" distB="0" distL="0" distR="0" wp14:anchorId="2C7AD8DE" wp14:editId="7FDE87DF">
            <wp:extent cx="1013460" cy="914400"/>
            <wp:effectExtent l="0" t="0" r="0" b="0"/>
            <wp:docPr id="1" name="Рисунок 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7B" w:rsidRDefault="00003B7B" w:rsidP="00003B7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Р А Ц И Я</w:t>
      </w:r>
    </w:p>
    <w:p w:rsidR="00003B7B" w:rsidRDefault="00003B7B" w:rsidP="00003B7B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«ЦУНТИНСКИЙ РАЙОН»</w:t>
      </w:r>
    </w:p>
    <w:p w:rsidR="00003B7B" w:rsidRDefault="00003B7B" w:rsidP="00003B7B">
      <w:pPr>
        <w:pBdr>
          <w:bottom w:val="thinThickSmallGap" w:sz="24" w:space="0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003B7B" w:rsidRDefault="00003B7B" w:rsidP="00003B7B">
      <w:pPr>
        <w:pBdr>
          <w:bottom w:val="thinThickSmallGap" w:sz="24" w:space="0" w:color="auto"/>
        </w:pBdr>
        <w:rPr>
          <w:b/>
          <w:sz w:val="16"/>
          <w:szCs w:val="16"/>
        </w:rPr>
      </w:pPr>
    </w:p>
    <w:p w:rsidR="00003B7B" w:rsidRDefault="00003B7B" w:rsidP="00003B7B">
      <w:pPr>
        <w:pStyle w:val="a4"/>
        <w:jc w:val="center"/>
        <w:rPr>
          <w:b/>
          <w:sz w:val="28"/>
          <w:szCs w:val="24"/>
        </w:rPr>
      </w:pPr>
    </w:p>
    <w:p w:rsidR="00003B7B" w:rsidRDefault="00003B7B" w:rsidP="00003B7B">
      <w:pPr>
        <w:rPr>
          <w:sz w:val="20"/>
          <w:szCs w:val="20"/>
        </w:rPr>
      </w:pPr>
    </w:p>
    <w:p w:rsidR="00003B7B" w:rsidRDefault="00003B7B" w:rsidP="00003B7B"/>
    <w:p w:rsidR="00003B7B" w:rsidRDefault="00003B7B" w:rsidP="00003B7B"/>
    <w:p w:rsidR="00003B7B" w:rsidRDefault="00003B7B" w:rsidP="00003B7B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t xml:space="preserve">                                            </w:t>
      </w: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18.07.2019г.                                                                                                        № 103</w:t>
      </w: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с. Цунта</w:t>
      </w: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 по проведению инвентаризации коммерческих объектов и формированию              схем их дислокации на территории МР «Цунтинский район»</w:t>
      </w:r>
    </w:p>
    <w:p w:rsidR="00003B7B" w:rsidRDefault="00003B7B" w:rsidP="00003B7B">
      <w:pPr>
        <w:jc w:val="center"/>
        <w:rPr>
          <w:b/>
          <w:sz w:val="28"/>
          <w:szCs w:val="28"/>
        </w:rPr>
      </w:pPr>
    </w:p>
    <w:p w:rsidR="00003B7B" w:rsidRDefault="00003B7B" w:rsidP="0000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Планом мероприятий по проведению инвентаризации коммерческих объектов и формированию схем их дислокации на территории муниципальных образований РД № 11/1-08/4 от 19 февраля 2019 года, утвержденным Председателем Правительства Республики </w:t>
      </w:r>
      <w:proofErr w:type="gramStart"/>
      <w:r>
        <w:rPr>
          <w:sz w:val="28"/>
          <w:szCs w:val="28"/>
        </w:rPr>
        <w:t xml:space="preserve">Дагестан  </w:t>
      </w:r>
      <w:proofErr w:type="spellStart"/>
      <w:r>
        <w:rPr>
          <w:sz w:val="28"/>
          <w:szCs w:val="28"/>
        </w:rPr>
        <w:t>Здуновым</w:t>
      </w:r>
      <w:proofErr w:type="spellEnd"/>
      <w:proofErr w:type="gramEnd"/>
      <w:r>
        <w:rPr>
          <w:sz w:val="28"/>
          <w:szCs w:val="28"/>
        </w:rPr>
        <w:t xml:space="preserve"> А.А. администрация МР «Цунтинский район» </w:t>
      </w:r>
      <w:r>
        <w:rPr>
          <w:b/>
          <w:sz w:val="28"/>
          <w:szCs w:val="28"/>
        </w:rPr>
        <w:t>постановляет:</w:t>
      </w:r>
    </w:p>
    <w:p w:rsidR="00003B7B" w:rsidRDefault="00003B7B" w:rsidP="0000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План мероприятий («Дорожная карта») по проведению инвентаризации коммерческих объектов и формированию схем их дислокации на территории МР «Цунтинский район», согласно приложению.</w:t>
      </w:r>
    </w:p>
    <w:p w:rsidR="00003B7B" w:rsidRDefault="00003B7B" w:rsidP="0000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разместить на официальном сайте администрации МР «Цунтинский район».</w:t>
      </w:r>
    </w:p>
    <w:p w:rsidR="00003B7B" w:rsidRDefault="00003B7B" w:rsidP="0000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возложить на заместителя главы администрации МР «Цунтинский район» </w:t>
      </w:r>
      <w:proofErr w:type="spellStart"/>
      <w:r>
        <w:rPr>
          <w:sz w:val="28"/>
          <w:szCs w:val="28"/>
        </w:rPr>
        <w:t>Шамилова</w:t>
      </w:r>
      <w:proofErr w:type="spellEnd"/>
      <w:r>
        <w:rPr>
          <w:sz w:val="28"/>
          <w:szCs w:val="28"/>
        </w:rPr>
        <w:t xml:space="preserve"> М.Х.  </w:t>
      </w: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Главы                                                                               М.Г. </w:t>
      </w:r>
      <w:proofErr w:type="spellStart"/>
      <w:r>
        <w:rPr>
          <w:b/>
          <w:sz w:val="28"/>
          <w:szCs w:val="28"/>
        </w:rPr>
        <w:t>Магдиев</w:t>
      </w:r>
      <w:proofErr w:type="spellEnd"/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03B7B" w:rsidRDefault="00003B7B" w:rsidP="00003B7B">
      <w:pPr>
        <w:rPr>
          <w:b/>
        </w:rPr>
      </w:pPr>
    </w:p>
    <w:p w:rsidR="00003B7B" w:rsidRDefault="00003B7B" w:rsidP="00003B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Утвержден</w:t>
      </w:r>
    </w:p>
    <w:p w:rsidR="00003B7B" w:rsidRDefault="00003B7B" w:rsidP="00003B7B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gramStart"/>
      <w:r>
        <w:rPr>
          <w:b/>
        </w:rPr>
        <w:t>постановлением</w:t>
      </w:r>
      <w:proofErr w:type="gramEnd"/>
      <w:r>
        <w:rPr>
          <w:b/>
        </w:rPr>
        <w:t xml:space="preserve"> администрации</w:t>
      </w:r>
    </w:p>
    <w:p w:rsidR="00003B7B" w:rsidRDefault="00003B7B" w:rsidP="00003B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МР «Цунтинский район»</w:t>
      </w:r>
    </w:p>
    <w:p w:rsidR="00003B7B" w:rsidRDefault="00003B7B" w:rsidP="00003B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18.07. 2019 г. № 103</w:t>
      </w:r>
    </w:p>
    <w:p w:rsidR="00003B7B" w:rsidRDefault="00003B7B" w:rsidP="00003B7B">
      <w:pPr>
        <w:rPr>
          <w:b/>
        </w:rPr>
      </w:pPr>
    </w:p>
    <w:p w:rsidR="00003B7B" w:rsidRDefault="00003B7B" w:rsidP="00003B7B">
      <w:pPr>
        <w:rPr>
          <w:b/>
        </w:rPr>
      </w:pP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  <w:sz w:val="28"/>
          <w:szCs w:val="28"/>
        </w:rPr>
        <w:t>ПЛАН</w:t>
      </w: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 («дорожная карта») по проведению инвентаризации</w:t>
      </w: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коммерческих</w:t>
      </w:r>
      <w:proofErr w:type="gramEnd"/>
      <w:r>
        <w:rPr>
          <w:b/>
          <w:sz w:val="28"/>
          <w:szCs w:val="28"/>
        </w:rPr>
        <w:t xml:space="preserve"> объектов и формированию схем их дислокации</w:t>
      </w:r>
    </w:p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территории МР «Цунтинский район» </w:t>
      </w:r>
    </w:p>
    <w:p w:rsidR="00003B7B" w:rsidRDefault="00003B7B" w:rsidP="00003B7B">
      <w:pPr>
        <w:rPr>
          <w:b/>
          <w:sz w:val="28"/>
          <w:szCs w:val="28"/>
        </w:rPr>
      </w:pPr>
    </w:p>
    <w:p w:rsidR="00003B7B" w:rsidRDefault="00003B7B" w:rsidP="00003B7B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32"/>
        <w:gridCol w:w="2244"/>
        <w:gridCol w:w="2554"/>
      </w:tblGrid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</w:t>
            </w:r>
          </w:p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Наименование мероприятия</w:t>
            </w:r>
          </w:p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</w:p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Ответственные</w:t>
            </w:r>
          </w:p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proofErr w:type="gramStart"/>
            <w:r>
              <w:rPr>
                <w:b/>
                <w:lang w:eastAsia="en-US"/>
              </w:rPr>
              <w:t>исполнители</w:t>
            </w:r>
            <w:proofErr w:type="gramEnd"/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сводного графика инвентаризации коммерческих объектов, включающего схемы дислокации и отчеты по единой форме инвентаризации коммерческих объектов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10 апреля 2019 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специалист</w:t>
            </w:r>
            <w:proofErr w:type="gramEnd"/>
            <w:r>
              <w:rPr>
                <w:lang w:eastAsia="en-US"/>
              </w:rPr>
              <w:t xml:space="preserve"> МРИ ФНС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России по РД № 10,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главы</w:t>
            </w:r>
            <w:proofErr w:type="gramEnd"/>
            <w:r>
              <w:rPr>
                <w:lang w:eastAsia="en-US"/>
              </w:rPr>
              <w:t xml:space="preserve"> сельских поселений, ЦЗН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схем дислокации и отчетов по единой форме инвентаризации коммерческих объектов в Агентство по предпринимательству и инвестициям РД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графику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gramStart"/>
            <w:r>
              <w:rPr>
                <w:lang w:eastAsia="en-US"/>
              </w:rPr>
              <w:t>главы</w:t>
            </w:r>
            <w:proofErr w:type="gramEnd"/>
            <w:r>
              <w:rPr>
                <w:lang w:eastAsia="en-US"/>
              </w:rPr>
              <w:t xml:space="preserve"> АСП,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МРИ ФНС России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РД № 10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регистрации и постановки на налоговый учет лиц, осуществляющих предпринимательскую деятельность, задекларированных в налоговых органах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Внесение предложений по привлечению к административной ответственности лиц, совершивших нарушения, в соответствии со ст.14.1 и ст. 15.3 КоАП РФ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результатов обследования в Агентство по предпринимательству и инвестициям РД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>
              <w:rPr>
                <w:lang w:eastAsia="en-US"/>
              </w:rPr>
              <w:t>ежемесячно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МРИ ФНС России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РД № 10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трудовых договоров и соответствия «договорной» заработной платы фактической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по результатам проверок в Минтруд РД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ежемесячно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ЦЗН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правоустанавливающих документов на земельные участки и объекты капитального строительства, а также соответствия вида разрешенного использования земельных участков и объектов капитального строительства фактическому использованию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 с привлечением глав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АСП по земельным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Вопросам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материалов обследования в Управление Росреестра по РД для принятия соответствующих мер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ежемесячно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ЦЗН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торгово-офисных объектах в </w:t>
            </w:r>
            <w:proofErr w:type="spellStart"/>
            <w:r>
              <w:rPr>
                <w:lang w:eastAsia="en-US"/>
              </w:rPr>
              <w:t>Минимущество</w:t>
            </w:r>
            <w:proofErr w:type="spellEnd"/>
            <w:r>
              <w:rPr>
                <w:lang w:eastAsia="en-US"/>
              </w:rPr>
              <w:t xml:space="preserve"> РД в </w:t>
            </w:r>
            <w:r>
              <w:rPr>
                <w:lang w:eastAsia="en-US"/>
              </w:rPr>
              <w:lastRenderedPageBreak/>
              <w:t>целях формирования актуального перечня объектов в соответствии со ст. 378.2 НК РФ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ежемесячно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gramStart"/>
            <w:r>
              <w:rPr>
                <w:lang w:eastAsia="en-US"/>
              </w:rPr>
              <w:t>отдел</w:t>
            </w:r>
            <w:proofErr w:type="gramEnd"/>
            <w:r>
              <w:rPr>
                <w:lang w:eastAsia="en-US"/>
              </w:rPr>
              <w:t xml:space="preserve"> экономики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специалист</w:t>
            </w:r>
            <w:proofErr w:type="gramEnd"/>
            <w:r>
              <w:rPr>
                <w:lang w:eastAsia="en-US"/>
              </w:rPr>
              <w:t xml:space="preserve"> по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proofErr w:type="gramStart"/>
            <w:r>
              <w:rPr>
                <w:lang w:eastAsia="en-US"/>
              </w:rPr>
              <w:t>имущественным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gramStart"/>
            <w:r>
              <w:rPr>
                <w:lang w:eastAsia="en-US"/>
              </w:rPr>
              <w:t>вопросам</w:t>
            </w:r>
            <w:proofErr w:type="gramEnd"/>
            <w:r>
              <w:rPr>
                <w:lang w:eastAsia="en-US"/>
              </w:rPr>
              <w:t xml:space="preserve">      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разрешения на ввод объекта капитального строительства в эксплуатацию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 при МО с привлечением глав АСП, специалист по земельным вопросам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материалов по выявленным нарушениям в администрации сельских поселений для принятия соответствующих мер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ежемесячно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наличия договоров аренды между собственниками объектов и арендаторами и соответствия арендной стоимости рыночной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 группа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</w:tr>
      <w:tr w:rsidR="00003B7B" w:rsidTr="000002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в суды материалов для принятия мер принудительного реагирования по выявленным нарушениям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>
              <w:rPr>
                <w:lang w:eastAsia="en-US"/>
              </w:rPr>
              <w:t>работники</w:t>
            </w:r>
            <w:proofErr w:type="gramEnd"/>
            <w:r>
              <w:rPr>
                <w:lang w:eastAsia="en-US"/>
              </w:rPr>
              <w:t xml:space="preserve"> ОП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МРИ ФНС России по</w:t>
            </w:r>
          </w:p>
          <w:p w:rsidR="00003B7B" w:rsidRDefault="00003B7B" w:rsidP="000002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РД № 10, главы АСП</w:t>
            </w:r>
          </w:p>
        </w:tc>
      </w:tr>
    </w:tbl>
    <w:p w:rsidR="00003B7B" w:rsidRDefault="00003B7B" w:rsidP="0000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3B7B" w:rsidRDefault="00003B7B" w:rsidP="00003B7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003B7B" w:rsidRDefault="00003B7B" w:rsidP="00003B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B7B" w:rsidRDefault="00003B7B" w:rsidP="00003B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B7B" w:rsidRDefault="00003B7B" w:rsidP="00003B7B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3B7B" w:rsidRDefault="00003B7B" w:rsidP="00003B7B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3B7B" w:rsidRDefault="00003B7B" w:rsidP="00003B7B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3B7B" w:rsidRDefault="00003B7B" w:rsidP="00003B7B">
      <w:pPr>
        <w:tabs>
          <w:tab w:val="left" w:pos="2527"/>
        </w:tabs>
        <w:spacing w:after="200" w:line="276" w:lineRule="auto"/>
        <w:rPr>
          <w:rFonts w:eastAsia="Calibri"/>
          <w:b/>
          <w:color w:val="000000"/>
        </w:rPr>
      </w:pPr>
    </w:p>
    <w:p w:rsidR="00003B7B" w:rsidRDefault="00003B7B" w:rsidP="00003B7B">
      <w:pPr>
        <w:tabs>
          <w:tab w:val="left" w:pos="2527"/>
        </w:tabs>
        <w:spacing w:after="200" w:line="276" w:lineRule="auto"/>
        <w:rPr>
          <w:rFonts w:eastAsia="Calibri"/>
          <w:b/>
          <w:color w:val="000000"/>
          <w:sz w:val="28"/>
          <w:szCs w:val="28"/>
        </w:rPr>
      </w:pPr>
    </w:p>
    <w:p w:rsidR="00003B7B" w:rsidRDefault="00003B7B" w:rsidP="00003B7B">
      <w:pPr>
        <w:tabs>
          <w:tab w:val="left" w:pos="2527"/>
        </w:tabs>
        <w:spacing w:after="200" w:line="276" w:lineRule="auto"/>
        <w:rPr>
          <w:rFonts w:eastAsia="Calibri"/>
          <w:color w:val="000000"/>
          <w:sz w:val="28"/>
          <w:szCs w:val="28"/>
        </w:rPr>
      </w:pPr>
    </w:p>
    <w:p w:rsidR="00003B7B" w:rsidRDefault="00003B7B" w:rsidP="00003B7B">
      <w:pPr>
        <w:jc w:val="center"/>
      </w:pPr>
    </w:p>
    <w:p w:rsidR="00003B7B" w:rsidRDefault="00003B7B" w:rsidP="00003B7B">
      <w:pPr>
        <w:jc w:val="center"/>
      </w:pPr>
    </w:p>
    <w:p w:rsidR="00003B7B" w:rsidRDefault="00003B7B" w:rsidP="00003B7B"/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52"/>
    <w:rsid w:val="00003B7B"/>
    <w:rsid w:val="000F4952"/>
    <w:rsid w:val="001C37DF"/>
    <w:rsid w:val="002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0153-2888-4D05-8CEC-7E84CF4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3B7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3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2019-07-23T06:54:00Z</dcterms:created>
  <dcterms:modified xsi:type="dcterms:W3CDTF">2019-07-23T06:54:00Z</dcterms:modified>
</cp:coreProperties>
</file>