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85" w:rsidRDefault="00F13B85" w:rsidP="00F13B85">
      <w:pPr>
        <w:spacing w:after="13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Прокуратура Цунтинского района разъясняет </w:t>
      </w:r>
    </w:p>
    <w:p w:rsidR="00F13B85" w:rsidRDefault="005E3705" w:rsidP="00F13B85">
      <w:pPr>
        <w:pBdr>
          <w:bottom w:val="single" w:sz="4" w:space="13" w:color="D6DBDF"/>
        </w:pBdr>
        <w:spacing w:after="259" w:line="402" w:lineRule="atLeast"/>
        <w:outlineLvl w:val="0"/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</w:pPr>
      <w:r w:rsidRPr="005E3705">
        <w:rPr>
          <w:rFonts w:ascii="Arial" w:eastAsia="Times New Roman" w:hAnsi="Arial" w:cs="Arial"/>
          <w:color w:val="000000"/>
          <w:kern w:val="36"/>
          <w:sz w:val="29"/>
          <w:szCs w:val="29"/>
          <w:lang w:eastAsia="ru-RU"/>
        </w:rPr>
        <w:t>Организации обязаны разрабатывать и принимать меры по предупреждению коррупции</w:t>
      </w:r>
    </w:p>
    <w:p w:rsidR="005E3705" w:rsidRDefault="005E3705" w:rsidP="00F13B85">
      <w:pPr>
        <w:pBdr>
          <w:bottom w:val="single" w:sz="4" w:space="13" w:color="D6DBDF"/>
        </w:pBd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F13B8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Прокурор  района разъясняет, что противодействие коррупции в значительной мере зависит от действенности мер, направленных на ее предупреждение. В российском законодательстве закреплен конкретный перечень обязанностей, ограничений и запретов, направленных на профилактику коррупции.</w:t>
      </w:r>
    </w:p>
    <w:p w:rsidR="005E3705" w:rsidRPr="00F13B85" w:rsidRDefault="005E3705" w:rsidP="00F1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F13B8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Кроме того, статьей 13.3 Федерального закона «О противодействии коррупции» установлена обязанность организаций вне зависимости от формы собственности </w:t>
      </w:r>
      <w:proofErr w:type="gramStart"/>
      <w:r w:rsidRPr="00F13B8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разрабатывать</w:t>
      </w:r>
      <w:proofErr w:type="gramEnd"/>
      <w:r w:rsidRPr="00F13B8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и принимать меры по предупреждению коррупции.</w:t>
      </w:r>
    </w:p>
    <w:p w:rsidR="005E3705" w:rsidRPr="00F13B85" w:rsidRDefault="005E3705" w:rsidP="00F1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proofErr w:type="gramStart"/>
      <w:r w:rsidRPr="00F13B8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Меры по предупреждению коррупции, принимаемые в организации, могут включать: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</w:t>
      </w:r>
      <w:proofErr w:type="gramEnd"/>
      <w:r w:rsidRPr="00F13B8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недопущение составления неофициальной отчетности и использования поддельных документов.</w:t>
      </w:r>
    </w:p>
    <w:p w:rsidR="005E3705" w:rsidRPr="00F13B85" w:rsidRDefault="005E3705" w:rsidP="00F13B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F13B85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Соответствующие меры разрабатываются и принимаются организацией самостоятельно путем издания локальных правовых актов, проведения с сотрудниками разъяснительной работы, направленной на формирование негативного отношения к любым коррупционным проявлениям. Кроме этого,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 Такое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F13B85" w:rsidRDefault="00F13B85" w:rsidP="00F13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F13B85" w:rsidRDefault="00F13B85" w:rsidP="00F13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Прокурор района </w:t>
      </w:r>
    </w:p>
    <w:p w:rsidR="00F13B85" w:rsidRDefault="00F13B85" w:rsidP="00F13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</w:p>
    <w:p w:rsidR="00F13B85" w:rsidRDefault="00F13B85" w:rsidP="00F13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младший советник юстиции </w:t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ab/>
        <w:t xml:space="preserve">Р.И.Исмаилов  </w:t>
      </w:r>
    </w:p>
    <w:p w:rsidR="004E0E11" w:rsidRDefault="004E0E11"/>
    <w:sectPr w:rsidR="004E0E11" w:rsidSect="004E0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7C96"/>
    <w:multiLevelType w:val="multilevel"/>
    <w:tmpl w:val="0194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E3705"/>
    <w:rsid w:val="00435BCF"/>
    <w:rsid w:val="004E0E11"/>
    <w:rsid w:val="005E3705"/>
    <w:rsid w:val="00890958"/>
    <w:rsid w:val="00E3373B"/>
    <w:rsid w:val="00F13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11"/>
  </w:style>
  <w:style w:type="paragraph" w:styleId="1">
    <w:name w:val="heading 1"/>
    <w:basedOn w:val="a"/>
    <w:link w:val="10"/>
    <w:uiPriority w:val="9"/>
    <w:qFormat/>
    <w:rsid w:val="005E37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7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3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3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32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8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Company>Microsoft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М-Расул</cp:lastModifiedBy>
  <cp:revision>2</cp:revision>
  <dcterms:created xsi:type="dcterms:W3CDTF">2018-05-24T14:57:00Z</dcterms:created>
  <dcterms:modified xsi:type="dcterms:W3CDTF">2018-05-24T14:57:00Z</dcterms:modified>
</cp:coreProperties>
</file>