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3A" w:rsidRPr="00363D5A" w:rsidRDefault="00D3403A" w:rsidP="00944BF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D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 wp14:anchorId="2C5245DF" wp14:editId="6B4F52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left"/>
            <wp:docPr id="1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3A" w:rsidRPr="00363D5A" w:rsidRDefault="00D3403A" w:rsidP="00944BF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03A" w:rsidRPr="00363D5A" w:rsidRDefault="00D3403A" w:rsidP="00D3403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03A" w:rsidRPr="00363D5A" w:rsidRDefault="00D3403A" w:rsidP="00944BF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36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ДАГЕСТАН</w:t>
      </w:r>
    </w:p>
    <w:p w:rsidR="00D3403A" w:rsidRPr="00363D5A" w:rsidRDefault="00D3403A" w:rsidP="00D3403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Б Р А Н И Я   Д Е П У Д А Т О В</w:t>
      </w:r>
    </w:p>
    <w:p w:rsidR="00D3403A" w:rsidRPr="00363D5A" w:rsidRDefault="00D3403A" w:rsidP="00D3403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</w:t>
      </w:r>
      <w:r w:rsidRPr="0036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  РАЙОНА «ЦУНТИНСКИЙ  РАЙО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Н»</w:t>
      </w:r>
    </w:p>
    <w:p w:rsidR="00D3403A" w:rsidRPr="00363D5A" w:rsidRDefault="00D3403A" w:rsidP="00D3403A">
      <w:pPr>
        <w:tabs>
          <w:tab w:val="left" w:pos="900"/>
        </w:tabs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D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E0DD" wp14:editId="2BFF50A2">
                <wp:simplePos x="0" y="0"/>
                <wp:positionH relativeFrom="column">
                  <wp:posOffset>-192405</wp:posOffset>
                </wp:positionH>
                <wp:positionV relativeFrom="paragraph">
                  <wp:posOffset>168910</wp:posOffset>
                </wp:positionV>
                <wp:extent cx="6309360" cy="0"/>
                <wp:effectExtent l="0" t="19050" r="5334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850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5pt,13.3pt" to="481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Pr="00363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368412, Республика Дагестан,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63D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с.Цунта</w:t>
      </w:r>
    </w:p>
    <w:p w:rsidR="00D3403A" w:rsidRPr="00363D5A" w:rsidRDefault="008A3892" w:rsidP="00D3403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«   09  »          июня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2016</w:t>
      </w:r>
      <w:r w:rsidR="00D3403A" w:rsidRPr="00363D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D3403A" w:rsidRPr="00363D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D340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№_______</w:t>
      </w:r>
    </w:p>
    <w:p w:rsidR="00D3403A" w:rsidRDefault="00D3403A" w:rsidP="00944BF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7305F3" w:rsidRDefault="00944BF8" w:rsidP="007305F3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ПОСТАНОВЛЕНИЕ</w:t>
      </w:r>
      <w:r w:rsidR="005105D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№ 9/1</w:t>
      </w:r>
    </w:p>
    <w:p w:rsidR="006A4266" w:rsidRPr="006A4266" w:rsidRDefault="006A4266" w:rsidP="006A4266">
      <w:pPr>
        <w:pStyle w:val="a7"/>
        <w:rPr>
          <w:lang w:eastAsia="ru-RU"/>
        </w:rPr>
      </w:pPr>
    </w:p>
    <w:p w:rsidR="00544B05" w:rsidRPr="006A4266" w:rsidRDefault="00D3403A" w:rsidP="00944BF8">
      <w:pPr>
        <w:pStyle w:val="1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Собрания </w:t>
      </w:r>
      <w:r w:rsidR="006A4266"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депутатов МР</w:t>
      </w:r>
      <w:r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«Цунтинский район» </w:t>
      </w:r>
      <w:r w:rsidR="00D16B6E"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шестого </w:t>
      </w:r>
      <w:r w:rsidR="006A4266"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созыва от</w:t>
      </w:r>
      <w:r w:rsidR="00D16B6E"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09.06.2016г. </w:t>
      </w:r>
      <w:r w:rsidR="006A4266"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«О</w:t>
      </w:r>
      <w:r w:rsidR="00944BF8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  <w:r w:rsidR="00544B05" w:rsidRPr="006A4266">
        <w:rPr>
          <w:rFonts w:ascii="Times New Roman" w:eastAsia="Calibri" w:hAnsi="Times New Roman" w:cs="Times New Roman"/>
          <w:sz w:val="24"/>
          <w:szCs w:val="24"/>
        </w:rPr>
        <w:t xml:space="preserve">создании комиссии по контролю за достоверностью сведений о доходах, расходах, об </w:t>
      </w:r>
      <w:r w:rsidR="006A4266" w:rsidRPr="006A4266">
        <w:rPr>
          <w:rFonts w:ascii="Times New Roman" w:eastAsia="Calibri" w:hAnsi="Times New Roman" w:cs="Times New Roman"/>
          <w:sz w:val="24"/>
          <w:szCs w:val="24"/>
        </w:rPr>
        <w:t>имуществе и</w:t>
      </w:r>
      <w:r w:rsidR="00544B05" w:rsidRPr="006A4266">
        <w:rPr>
          <w:rFonts w:ascii="Times New Roman" w:eastAsia="Calibri" w:hAnsi="Times New Roman" w:cs="Times New Roman"/>
          <w:sz w:val="24"/>
          <w:szCs w:val="24"/>
        </w:rPr>
        <w:t xml:space="preserve"> обязательствах имущественного характера, представляемых депутатами Собрания </w:t>
      </w:r>
      <w:r w:rsidR="006A4266" w:rsidRPr="006A4266">
        <w:rPr>
          <w:rFonts w:ascii="Times New Roman" w:eastAsia="Calibri" w:hAnsi="Times New Roman" w:cs="Times New Roman"/>
          <w:sz w:val="24"/>
          <w:szCs w:val="24"/>
        </w:rPr>
        <w:t>депутатов МР</w:t>
      </w:r>
      <w:r w:rsidR="00544B05" w:rsidRPr="006A4266">
        <w:rPr>
          <w:rFonts w:ascii="Times New Roman" w:eastAsia="Calibri" w:hAnsi="Times New Roman" w:cs="Times New Roman"/>
          <w:sz w:val="24"/>
          <w:szCs w:val="24"/>
        </w:rPr>
        <w:t xml:space="preserve"> «Цунтинский район»</w:t>
      </w:r>
      <w:r w:rsidR="007305F3" w:rsidRPr="006A42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5F3" w:rsidRPr="007305F3" w:rsidRDefault="007305F3" w:rsidP="007305F3">
      <w:pPr>
        <w:pStyle w:val="a7"/>
      </w:pPr>
    </w:p>
    <w:p w:rsidR="00944BF8" w:rsidRDefault="006A4266" w:rsidP="006A426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        </w:t>
      </w:r>
      <w:r w:rsidR="00CF4C33"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В соответствии с Федеральным законом от 25.12.2008г. № 273 – ФЗ «О </w:t>
      </w:r>
      <w:r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противодействии коррупции</w:t>
      </w:r>
      <w:r w:rsidR="00CF4C33"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»</w:t>
      </w:r>
      <w:r w:rsidRPr="006A4266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, Федеральным законом от 03.12.2012г. № 230 – ФЗ «О контроле за соответствием расходов лиц, замещающих Государственные должности, и иных лиц их доходом», Собрание депутатов МР «Цунтинский район»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                        </w:t>
      </w:r>
    </w:p>
    <w:p w:rsidR="00D3403A" w:rsidRPr="00944BF8" w:rsidRDefault="006A4266" w:rsidP="00944BF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944BF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 о с т а н о в л я е т: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Создать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Собрания </w:t>
      </w:r>
      <w:r w:rsidR="00B84606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</w:t>
      </w:r>
      <w:r w:rsidR="00B8460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путатов МР</w:t>
      </w:r>
      <w:r w:rsidR="00E46E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B8460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</w:t>
      </w:r>
      <w:r w:rsidR="00C703A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Цунтинский</w:t>
      </w:r>
      <w:r w:rsidR="00E46E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B8460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Утвердить:</w:t>
      </w:r>
    </w:p>
    <w:p w:rsidR="0066182F" w:rsidRPr="0066182F" w:rsidRDefault="0066182F" w:rsidP="00944BF8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2.1. Положение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Собрания де</w:t>
      </w:r>
      <w:r w:rsidR="00E46E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путатов </w:t>
      </w:r>
      <w:r w:rsidR="00944B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МР «Цунтинский район» 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согласно приложению №1;</w:t>
      </w:r>
    </w:p>
    <w:p w:rsidR="0066182F" w:rsidRPr="0066182F" w:rsidRDefault="0066182F" w:rsidP="00944BF8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2.2. Положение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Собрания </w:t>
      </w:r>
      <w:r w:rsidR="00944B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МР «Цунтинский район» 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согласно приложению №2;</w:t>
      </w:r>
    </w:p>
    <w:p w:rsidR="0066182F" w:rsidRPr="0066182F" w:rsidRDefault="0066182F" w:rsidP="00944BF8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2.3. Состав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Собрания депутатов </w:t>
      </w:r>
      <w:r w:rsidR="00944BF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МР «Цунтинский район» 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согласно приложению №3.</w:t>
      </w:r>
    </w:p>
    <w:p w:rsidR="0066182F" w:rsidRDefault="0066182F" w:rsidP="0066182F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686425" w:rsidRPr="0066182F" w:rsidRDefault="00686425" w:rsidP="0066182F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Председатель Собрания депутатов</w:t>
      </w:r>
    </w:p>
    <w:p w:rsidR="0066182F" w:rsidRPr="0066182F" w:rsidRDefault="008A3892" w:rsidP="00686425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</w:t>
      </w:r>
      <w:r w:rsidR="0068642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МР «Цунтинский район»</w:t>
      </w:r>
      <w:r w:rsidR="00686425"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</w:t>
      </w:r>
      <w:r w:rsidR="0066182F"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        </w:t>
      </w:r>
      <w:r w:rsidR="0068642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                                            Гамзатов А.Х. </w:t>
      </w:r>
    </w:p>
    <w:p w:rsidR="0066182F" w:rsidRPr="0066182F" w:rsidRDefault="0066182F" w:rsidP="0066182F">
      <w:pPr>
        <w:shd w:val="clear" w:color="auto" w:fill="FFFFFF"/>
        <w:spacing w:before="240" w:after="0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№1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решению Собрания депутатов</w:t>
      </w:r>
    </w:p>
    <w:p w:rsidR="00487D18" w:rsidRPr="00487D18" w:rsidRDefault="00487D18" w:rsidP="00487D18">
      <w:pPr>
        <w:shd w:val="clear" w:color="auto" w:fill="FFFFFF"/>
        <w:spacing w:before="240" w:after="240" w:line="270" w:lineRule="atLeast"/>
        <w:ind w:left="720"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87D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</w:t>
      </w:r>
      <w:r w:rsidR="00487D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 09 июня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2016 </w:t>
      </w:r>
      <w:r w:rsidR="00487D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г. 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</w:r>
      <w:r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Положение</w:t>
      </w:r>
    </w:p>
    <w:p w:rsidR="0066182F" w:rsidRPr="0066182F" w:rsidRDefault="0066182F" w:rsidP="00487D18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 проверке достоверности и полноты сведений о доходах, расходах, об имуществе и обязательствах имущественного характера, представляемых депутатами Собрания </w:t>
      </w:r>
      <w:r w:rsidRPr="00487D1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депутатов </w:t>
      </w:r>
      <w:r w:rsidR="00487D18" w:rsidRPr="00487D1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МР «Цунтинский район».</w:t>
      </w:r>
    </w:p>
    <w:p w:rsidR="0066182F" w:rsidRPr="0066182F" w:rsidRDefault="0066182F" w:rsidP="00487D18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Основанием для проведения проверки достоверности сведений о доходах, расходах, об имуществе и обязательствах имущественного характера, представленных депутатом Собрания депутатов </w:t>
      </w:r>
      <w:r w:rsidR="00487D18" w:rsidRPr="00487D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является информация, представленная в письменном виде: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6182F" w:rsidRPr="0066182F" w:rsidRDefault="0066182F" w:rsidP="00487D18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2) постоянно действующими руководящими органами региональных отделений политических партий, осуществляющих свою деятельность на территории </w:t>
      </w:r>
      <w:r w:rsidR="00487D18" w:rsidRPr="00487D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осуществляющих свою деятельность на территории </w:t>
      </w:r>
      <w:r w:rsidR="00487D18" w:rsidRPr="00487D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республиканскими или местными средствами массовой информации.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Информация анонимного характера не может служить основанием для проведения проверки.</w:t>
      </w:r>
    </w:p>
    <w:p w:rsidR="0066182F" w:rsidRPr="0066182F" w:rsidRDefault="0066182F" w:rsidP="00487D18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3. Решение о проведении проверки достоверности сведений о доходах, расходах, об имуществе и обязательствах имущественного характера, представленных депутатом Собрания депутатов </w:t>
      </w:r>
      <w:r w:rsidR="00487D18" w:rsidRPr="00487D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принимается комиссией по контролю за достоверностью сведений о доходах, расходах, об имуществе и обязательствах имущественного характера, представленных депутатами Собрания депутатов </w:t>
      </w:r>
      <w:r w:rsidR="00487D18" w:rsidRPr="00487D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="00487D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(далее – комиссия) в срок, не превышающий 30 дней со дня поступления информации. Указанное решение принимается отдельно в отношении каждого депутата и оформляется в письменной форме.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Проверка достоверности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решения. Срок проверки может быть продлен по решению комиссии до 90 дней.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 При осуществлении проверки, комиссия вправе: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проводить беседу с депутатом;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изучать представленные депутатом дополнительные материалы;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3) получать от депутата пояснения по представленным им материалам;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готовить и направлять в установленном порядке запрос в органы прокуратуры Российской Федерации, федеральные органы государственной власти, органы государственной</w:t>
      </w:r>
      <w:bookmarkStart w:id="0" w:name="_GoBack"/>
      <w:bookmarkEnd w:id="0"/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власти субъектов Российской Федерации, иные государственные органы, территориальные органы федеральных органов исполнительной власти,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достоверности и полноте сведений о доходах, об имуществе и обязательствах имущественного характера, представленных в соответствии с нормативными правовыми актами Российской Федерации;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обращаться о направлении в установленном порядке запроса о представлении сведений, составляющих банковскую, налоговую или иную охраняемую законом тайну, в правоохранительные органы о проведении оперативно-розыскных мероприятий в отношении депутата, его супруга (супруги) и несовершеннолетних детей в интересах муниципального органа;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наводить справки у физических лиц и получать от них информацию с их согласия.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6. В запросах, указываются: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 депутата, его супруги (супруга) и несовершеннолетних детей, сведения о доходах, об имуществе и обязательствах имущественного характера, полнота и достоверность которых проверяются;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содержание и объем сведений, подлежащих проверке;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срок представления запрашиваемых сведений;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фамилия, инициалы и номер телефона руководителя комиссии по проверке;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7) другие необходимые сведения.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7. Комиссия обеспечивает: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уведомление в письменной форме депутата о начале проверки в отношении него - в течение двух рабочих дней со дня принятия соответствующего решения;</w:t>
      </w:r>
    </w:p>
    <w:p w:rsid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 в случае обращения депутата беседы с ним, в ходе которой он должен быть проинформирован о том, какие сведения подлежат проверке, в течение семи рабочих дней со дня обращения депутата, при наличии уважительной причины - в срок, согласованный с депутатом.</w:t>
      </w:r>
    </w:p>
    <w:p w:rsidR="00E16D50" w:rsidRPr="0066182F" w:rsidRDefault="00E16D50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8. В случае принятия решения о проведении проверки достоверности сведений имущественного характера в отношении члена (членов) комиссии, указанный член (указанные члены) комиссии не участвует (не участвуют) в работе комиссии.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9. Депутат вправе: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давать пояснения в письменной форме: в ходе проверки и по результатам проверки;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обращаться в комиссию с подлежащим удовлетворению ходатайством о проведении с ним беседы.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10. Пояснения и дополнительные материалы, приобщаются к материалам проверки.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 На период проведения проверки депутат может быть отстранен от исполнения обязанностей депутата на срок, не превышающий 60 дней со дня принятия решения о ее проведении. Указанный срок может быть продлен до 90 дней по решению комиссии.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12. По окончании проверки комиссия выносит решение о результатах проверки (далее - решение).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13. В решении указываются: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дата составления;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основание проверки;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фамилия, имя, отчество депутата, в отношении которого проводится проверка;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даты начала и окончания проверки;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информация о результатах запросов в государственные органы и организации;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6) информация о результатах запросов о проведении оперативно-розыскных мероприятий, в случае если они направлялись;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7) информация из документов, имеющих отношение к проверке;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8) обстоятельства, установленные по результатам проверки.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14. Комиссия обязана ознакомить депутата с решением комиссии под роспись в течение трех рабочих дней со дня вынесения решения. В случае невозможности ознакомления депутата с решением под роспись в указанный срок, комиссией составляется акт, приобщаемый к материалам проверки.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15. В случае непредставления по объективным причинам (болезнь, длительная командировка) депутатом сведений о доходах, расходах, об имуществе и обязательствах имущественного характера своих, супруги (супруга) и несовершеннолетних детей комиссия проводит проверку данного факта и принимает решение о представлении депутатом указанных сведений в более поздний срок.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№ 2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решению Собрания депутатов</w:t>
      </w:r>
    </w:p>
    <w:p w:rsidR="004A1E56" w:rsidRPr="004A1E56" w:rsidRDefault="004A1E56" w:rsidP="004A1E56">
      <w:pPr>
        <w:shd w:val="clear" w:color="auto" w:fill="FFFFFF"/>
        <w:spacing w:before="240" w:after="240" w:line="270" w:lineRule="atLeast"/>
        <w:ind w:left="720"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A1E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</w:t>
      </w:r>
      <w:r w:rsidR="004A1E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т 09 июня 2016 г. 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10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Положение</w:t>
      </w:r>
    </w:p>
    <w:p w:rsidR="0066182F" w:rsidRPr="004A1E56" w:rsidRDefault="0066182F" w:rsidP="004A1E56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b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Собрания </w:t>
      </w:r>
      <w:r w:rsidRPr="004A1E5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депутатов </w:t>
      </w:r>
      <w:r w:rsidR="004A1E56" w:rsidRPr="004A1E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МР «Цунтинский район».</w:t>
      </w:r>
      <w:r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66182F" w:rsidRPr="0066182F" w:rsidRDefault="0066182F" w:rsidP="004A1E56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Собрания депутатов </w:t>
      </w:r>
      <w:r w:rsidR="004A1E56" w:rsidRPr="004A1E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="004A1E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(далее - Комиссия),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 доходам».</w:t>
      </w:r>
    </w:p>
    <w:p w:rsidR="0066182F" w:rsidRPr="0066182F" w:rsidRDefault="0066182F" w:rsidP="004A1E56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 Комиссия является постоянно действующим органом Собрания депутатов </w:t>
      </w:r>
      <w:r w:rsidR="004A1E56" w:rsidRPr="004A1E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район».</w:t>
      </w:r>
    </w:p>
    <w:p w:rsidR="0066182F" w:rsidRPr="0066182F" w:rsidRDefault="0066182F" w:rsidP="004A1E56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Комиссия в своей деятельности руководствуется </w:t>
      </w:r>
      <w:hyperlink r:id="rId8" w:history="1">
        <w:r w:rsidRPr="0066182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Конституцией</w:t>
        </w:r>
      </w:hyperlink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Российской Федерации, федеральными конституционными законами, федеральны</w:t>
      </w:r>
      <w:r w:rsidR="004A1E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ми законами, Конституцией Республики Дагестан, законами Республики Дагестан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Регламентом Собрания депутатов </w:t>
      </w:r>
      <w:r w:rsidR="004A1E56" w:rsidRPr="004A1E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решениями Собрания депутатов </w:t>
      </w:r>
      <w:r w:rsidR="004A1E56" w:rsidRPr="004A1E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распоряжениями Председателя Собрания депутатов </w:t>
      </w:r>
      <w:r w:rsidR="004A1E56" w:rsidRPr="004A1E5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а также настоящим Положением.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Комиссия осуществляет свою деятельность на принципах гласности и свободного обсуждения вопросов.</w:t>
      </w:r>
    </w:p>
    <w:p w:rsidR="0066182F" w:rsidRPr="0066182F" w:rsidRDefault="0066182F" w:rsidP="00D81FA7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5. В состав Комиссии входят три депутата Собрания депутатов </w:t>
      </w:r>
      <w:r w:rsidR="00D81FA7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Персональный состав Комиссии утверждается решением Собрания депутатов </w:t>
      </w:r>
      <w:r w:rsidR="00D81FA7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большинством голосов от общего числа депутатов Собрания депутатов </w:t>
      </w:r>
      <w:r w:rsidR="00D81FA7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6. К ведению Комиссии относятся:</w:t>
      </w:r>
    </w:p>
    <w:p w:rsidR="0066182F" w:rsidRPr="0066182F" w:rsidRDefault="0066182F" w:rsidP="00D81FA7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1) организация сбора представляемых депутатами Собрания депутатов </w:t>
      </w:r>
      <w:r w:rsidR="00D81FA7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МР «Цунтинский </w:t>
      </w:r>
      <w:r w:rsidR="00912DA3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район»</w:t>
      </w:r>
      <w:r w:rsidR="00912D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912DA3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сведений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Федерации;</w:t>
      </w:r>
    </w:p>
    <w:p w:rsidR="0066182F" w:rsidRDefault="0066182F" w:rsidP="00D81FA7">
      <w:pPr>
        <w:shd w:val="clear" w:color="auto" w:fill="FFFFFF"/>
        <w:spacing w:before="240" w:after="240" w:line="270" w:lineRule="atLeast"/>
        <w:ind w:firstLine="5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     2) проведение проверки представленных сведений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Собрания депутатов </w:t>
      </w:r>
      <w:r w:rsidR="00D81FA7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DF188E" w:rsidRPr="0066182F" w:rsidRDefault="00DF188E" w:rsidP="00D81FA7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66182F" w:rsidRPr="0066182F" w:rsidRDefault="0066182F" w:rsidP="00D81FA7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3) передача в Администрацию </w:t>
      </w:r>
      <w:r w:rsidR="00D81FA7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МР «Цунтинский </w:t>
      </w:r>
      <w:r w:rsidR="00912DA3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район»</w:t>
      </w:r>
      <w:r w:rsidR="00912D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912DA3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сведений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характера, представляемых депутатами Собрания депутатов </w:t>
      </w:r>
      <w:r w:rsidR="00D81FA7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для размещения на официальном сайте </w:t>
      </w:r>
      <w:r w:rsidR="00D81FA7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МР «Цунтинский </w:t>
      </w:r>
      <w:r w:rsidR="00912DA3" w:rsidRPr="00D81F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район»</w:t>
      </w:r>
      <w:r w:rsidR="00912D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912DA3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сети «Интернет».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7. Комиссия для реализации своих полномочий вправе обращаться с запросами в федеральные органы государственной власти, органы государств</w:t>
      </w:r>
      <w:r w:rsidR="0062293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енной власти Республики Дагестан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8. Заседания Комиссии проводятся по мере необходимости.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9. Заседание проводит председатель Комиссии или по письменному поручению председателя Комиссии один из ее членов.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 Заседания Комиссии, как правило, проводятся открыто. Комиссия может принять решение о проведении закрытого заседания по предложению членов Комиссии.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12. Заседание Комиссии правомочно, если на нем присутствует более половины от общего числа членов Комиссии.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13.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6182F" w:rsidRPr="0066182F" w:rsidRDefault="0066182F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14. В открытых и закрытых заседаниях Комиссии могут принимать участие депутаты Собрания депутатов </w:t>
      </w:r>
      <w:r w:rsidR="00622935" w:rsidRPr="0062293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15. На заседании Комиссии ведется протокол, который подписывает председательствующий на заседании.</w:t>
      </w:r>
    </w:p>
    <w:p w:rsidR="00622935" w:rsidRDefault="0066182F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16. Обеспечение деятельности Комиссии осуществляет Администрация </w:t>
      </w:r>
      <w:r w:rsidR="00622935" w:rsidRPr="0062293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район».</w:t>
      </w:r>
    </w:p>
    <w:p w:rsidR="00622935" w:rsidRDefault="00622935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22935" w:rsidRDefault="00622935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22935" w:rsidRDefault="00622935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22935" w:rsidRDefault="00622935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22935" w:rsidRDefault="00622935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22935" w:rsidRDefault="00622935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622935" w:rsidRPr="00622935" w:rsidRDefault="00622935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ind w:firstLine="54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Приложение № 3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решению Собрания депутатов</w:t>
      </w:r>
    </w:p>
    <w:p w:rsidR="00622935" w:rsidRPr="00622935" w:rsidRDefault="00622935" w:rsidP="00622935">
      <w:pPr>
        <w:shd w:val="clear" w:color="auto" w:fill="FFFFFF"/>
        <w:spacing w:before="240" w:after="240" w:line="270" w:lineRule="atLeast"/>
        <w:ind w:left="720"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2293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</w:t>
      </w:r>
      <w:r w:rsidR="0062293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 09 июня 2016 г.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Состав комиссии</w:t>
      </w:r>
    </w:p>
    <w:p w:rsidR="00622935" w:rsidRPr="00622935" w:rsidRDefault="0066182F" w:rsidP="00622935">
      <w:pPr>
        <w:shd w:val="clear" w:color="auto" w:fill="FFFFFF"/>
        <w:spacing w:before="240" w:after="240" w:line="270" w:lineRule="atLeast"/>
        <w:ind w:firstLine="510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Собрания депутатов </w:t>
      </w:r>
      <w:r w:rsidR="00622935" w:rsidRPr="00622935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МР «Цунтинский район».</w:t>
      </w:r>
    </w:p>
    <w:p w:rsidR="0066182F" w:rsidRPr="0066182F" w:rsidRDefault="0066182F" w:rsidP="0066182F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66182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66182F" w:rsidRPr="0066182F" w:rsidRDefault="00622935" w:rsidP="00622935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</w:t>
      </w:r>
      <w:r w:rsidR="00912D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____________________________</w:t>
      </w:r>
      <w:r w:rsidR="0066182F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депутат Собрания депутатов </w:t>
      </w:r>
      <w:r w:rsidRPr="0062293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="0066182F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66182F" w:rsidRPr="0066182F" w:rsidRDefault="00622935" w:rsidP="00622935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="00912D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____________________________</w:t>
      </w:r>
      <w:r w:rsidR="0066182F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депутат Собрания депутатов </w:t>
      </w:r>
      <w:r w:rsidRPr="0062293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62293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район»</w:t>
      </w:r>
      <w:r w:rsidR="0066182F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66182F" w:rsidRPr="0066182F" w:rsidRDefault="00622935" w:rsidP="00622935">
      <w:pPr>
        <w:shd w:val="clear" w:color="auto" w:fill="FFFFFF"/>
        <w:spacing w:before="240" w:after="240" w:line="270" w:lineRule="atLeast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3. </w:t>
      </w:r>
      <w:r w:rsidR="00912D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____________________________</w:t>
      </w:r>
      <w:r w:rsidR="0066182F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депутат Собрания депутатов </w:t>
      </w:r>
      <w:r w:rsidRPr="0062293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МР «Цунтинский район»</w:t>
      </w:r>
      <w:r w:rsidR="0066182F" w:rsidRPr="0066182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66182F" w:rsidRPr="0066182F" w:rsidRDefault="0066182F" w:rsidP="0066182F">
      <w:pPr>
        <w:pBdr>
          <w:bottom w:val="single" w:sz="18" w:space="0" w:color="E1E1E1"/>
        </w:pBdr>
        <w:shd w:val="clear" w:color="auto" w:fill="FFFFFF"/>
        <w:spacing w:line="435" w:lineRule="atLeast"/>
        <w:ind w:firstLine="75"/>
        <w:outlineLvl w:val="2"/>
        <w:rPr>
          <w:rFonts w:ascii="Tahoma" w:eastAsia="Times New Roman" w:hAnsi="Tahoma" w:cs="Tahoma"/>
          <w:caps/>
          <w:color w:val="000000"/>
          <w:sz w:val="21"/>
          <w:szCs w:val="21"/>
          <w:lang w:eastAsia="ru-RU"/>
        </w:rPr>
      </w:pPr>
    </w:p>
    <w:sectPr w:rsidR="0066182F" w:rsidRPr="0066182F" w:rsidSect="00CF70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92" w:rsidRDefault="00845792" w:rsidP="00D3403A">
      <w:pPr>
        <w:spacing w:after="0" w:line="240" w:lineRule="auto"/>
      </w:pPr>
      <w:r>
        <w:separator/>
      </w:r>
    </w:p>
  </w:endnote>
  <w:endnote w:type="continuationSeparator" w:id="0">
    <w:p w:rsidR="00845792" w:rsidRDefault="00845792" w:rsidP="00D3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92" w:rsidRDefault="00845792" w:rsidP="00D3403A">
      <w:pPr>
        <w:spacing w:after="0" w:line="240" w:lineRule="auto"/>
      </w:pPr>
      <w:r>
        <w:separator/>
      </w:r>
    </w:p>
  </w:footnote>
  <w:footnote w:type="continuationSeparator" w:id="0">
    <w:p w:rsidR="00845792" w:rsidRDefault="00845792" w:rsidP="00D3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BC4"/>
    <w:multiLevelType w:val="hybridMultilevel"/>
    <w:tmpl w:val="30EAFAB8"/>
    <w:lvl w:ilvl="0" w:tplc="97FC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2F"/>
    <w:rsid w:val="000C1E63"/>
    <w:rsid w:val="00123956"/>
    <w:rsid w:val="001922F3"/>
    <w:rsid w:val="002D6A9A"/>
    <w:rsid w:val="003579CE"/>
    <w:rsid w:val="003E3D2D"/>
    <w:rsid w:val="00487D18"/>
    <w:rsid w:val="004A1E56"/>
    <w:rsid w:val="005105D0"/>
    <w:rsid w:val="00544B05"/>
    <w:rsid w:val="005772D6"/>
    <w:rsid w:val="005D1AEB"/>
    <w:rsid w:val="005D2466"/>
    <w:rsid w:val="00622935"/>
    <w:rsid w:val="0066034E"/>
    <w:rsid w:val="0066182F"/>
    <w:rsid w:val="00686425"/>
    <w:rsid w:val="006A4266"/>
    <w:rsid w:val="007305F3"/>
    <w:rsid w:val="00800EAB"/>
    <w:rsid w:val="00845792"/>
    <w:rsid w:val="008A3892"/>
    <w:rsid w:val="00912DA3"/>
    <w:rsid w:val="00944BF8"/>
    <w:rsid w:val="009B2008"/>
    <w:rsid w:val="009D6039"/>
    <w:rsid w:val="00A27C0B"/>
    <w:rsid w:val="00B14D1B"/>
    <w:rsid w:val="00B84606"/>
    <w:rsid w:val="00C703A2"/>
    <w:rsid w:val="00CF4C33"/>
    <w:rsid w:val="00CF70A0"/>
    <w:rsid w:val="00D16B6E"/>
    <w:rsid w:val="00D3403A"/>
    <w:rsid w:val="00D81FA7"/>
    <w:rsid w:val="00DF188E"/>
    <w:rsid w:val="00E16D50"/>
    <w:rsid w:val="00E46E71"/>
    <w:rsid w:val="00EA658F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23DC3-9879-45A3-AF06-1000871C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03A"/>
  </w:style>
  <w:style w:type="paragraph" w:styleId="a5">
    <w:name w:val="footer"/>
    <w:basedOn w:val="a"/>
    <w:link w:val="a6"/>
    <w:uiPriority w:val="99"/>
    <w:unhideWhenUsed/>
    <w:rsid w:val="00D3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03A"/>
  </w:style>
  <w:style w:type="paragraph" w:customStyle="1" w:styleId="1">
    <w:name w:val="Без интервала1"/>
    <w:next w:val="a7"/>
    <w:uiPriority w:val="1"/>
    <w:qFormat/>
    <w:rsid w:val="00544B05"/>
    <w:pPr>
      <w:spacing w:after="0" w:line="240" w:lineRule="auto"/>
    </w:pPr>
  </w:style>
  <w:style w:type="paragraph" w:styleId="a7">
    <w:name w:val="No Spacing"/>
    <w:uiPriority w:val="1"/>
    <w:qFormat/>
    <w:rsid w:val="00544B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D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3926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42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194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8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0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8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05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63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13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48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7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9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4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8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3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5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45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0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6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1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66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83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04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9766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1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71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31339FBBA0ACB387370EDE871B85A67AE5B19FC28FA5DCF40A2y0a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Пахрудин Магомединов</dc:creator>
  <cp:keywords/>
  <dc:description/>
  <cp:lastModifiedBy>Admin</cp:lastModifiedBy>
  <cp:revision>34</cp:revision>
  <cp:lastPrinted>2016-06-08T11:55:00Z</cp:lastPrinted>
  <dcterms:created xsi:type="dcterms:W3CDTF">2016-06-06T06:52:00Z</dcterms:created>
  <dcterms:modified xsi:type="dcterms:W3CDTF">2016-06-08T11:59:00Z</dcterms:modified>
</cp:coreProperties>
</file>