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DE" w:rsidRPr="00E320DE" w:rsidRDefault="00E320DE" w:rsidP="00E320DE">
      <w:pPr>
        <w:shd w:val="clear" w:color="auto" w:fill="FFFFFF"/>
        <w:jc w:val="center"/>
        <w:outlineLvl w:val="0"/>
        <w:rPr>
          <w:rFonts w:ascii="Arial" w:eastAsia="Times New Roman" w:hAnsi="Arial" w:cs="Arial"/>
          <w:color w:val="000000"/>
          <w:kern w:val="36"/>
          <w:sz w:val="35"/>
          <w:szCs w:val="35"/>
          <w:lang w:eastAsia="ru-RU"/>
        </w:rPr>
      </w:pPr>
      <w:r w:rsidRPr="00E320DE">
        <w:rPr>
          <w:rFonts w:ascii="Arial" w:eastAsia="Times New Roman" w:hAnsi="Arial" w:cs="Arial"/>
          <w:color w:val="000000"/>
          <w:kern w:val="36"/>
          <w:sz w:val="35"/>
          <w:szCs w:val="35"/>
          <w:lang w:eastAsia="ru-RU"/>
        </w:rPr>
        <w:t>Федеральным законом от 18.03.2019 N 37-ФЗ внесены изменения в Федеральный закон "О дополнительных мерах государственной поддержки семей, имеющих детей"</w:t>
      </w:r>
    </w:p>
    <w:p w:rsidR="00B757C2" w:rsidRPr="00912041" w:rsidRDefault="00B757C2" w:rsidP="00912041">
      <w:pPr>
        <w:rPr>
          <w:sz w:val="24"/>
          <w:szCs w:val="24"/>
        </w:rPr>
      </w:pPr>
    </w:p>
    <w:p w:rsidR="00912041" w:rsidRPr="00912041" w:rsidRDefault="00912041" w:rsidP="00912041">
      <w:pPr>
        <w:spacing w:line="240" w:lineRule="exact"/>
        <w:jc w:val="both"/>
        <w:rPr>
          <w:sz w:val="24"/>
          <w:szCs w:val="24"/>
        </w:rPr>
      </w:pPr>
      <w:r w:rsidRPr="00912041">
        <w:rPr>
          <w:sz w:val="24"/>
          <w:szCs w:val="24"/>
        </w:rPr>
        <w:t xml:space="preserve">     </w:t>
      </w:r>
      <w:proofErr w:type="gramStart"/>
      <w:r w:rsidRPr="00912041">
        <w:rPr>
          <w:sz w:val="24"/>
          <w:szCs w:val="24"/>
        </w:rPr>
        <w:t>Законом, в частности, устанавливается, что ПФР направляет запросы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w:t>
      </w:r>
      <w:proofErr w:type="gramEnd"/>
      <w:r w:rsidRPr="00912041">
        <w:rPr>
          <w:sz w:val="24"/>
          <w:szCs w:val="24"/>
        </w:rPr>
        <w:t xml:space="preserve"> дома, в котором находится данное жилое помещение, аварийным и подлежащим сносу или реконструкции.</w:t>
      </w:r>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xml:space="preserve">     Соответственно, получение информации о признании жилого помещения непригодным для проживания, аварийным, подлежащим сносу или реконструкции, - будет являться основанием для отказа в удовлетворении заявления о предоставлении средств материнского капитала на указанные цели.</w:t>
      </w:r>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xml:space="preserve">     Кроме того, уточнены требования к документам, прилагаемым к заявлению о распоряжении средствами материнского капитала, а также скорректирован перечень организаций, по договорам займа с которыми возможно направление средств материнского капитала на уплату первоначального взноса, погашение основного долга и уплату процентов.</w:t>
      </w:r>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xml:space="preserve">     </w:t>
      </w:r>
      <w:proofErr w:type="gramStart"/>
      <w:r w:rsidRPr="00912041">
        <w:rPr>
          <w:sz w:val="24"/>
          <w:szCs w:val="24"/>
        </w:rPr>
        <w:t>Так,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proofErr w:type="gramStart"/>
      <w:r w:rsidRPr="00912041">
        <w:rPr>
          <w:sz w:val="24"/>
          <w:szCs w:val="24"/>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xml:space="preserve">2) разрешения на строительство либо уведомления, указанного в пункте 2 части 7 статьи 51.1 Градостроительного кодекса Российской Федерации (уведомление о </w:t>
      </w:r>
      <w:proofErr w:type="gramStart"/>
      <w:r w:rsidRPr="00912041">
        <w:rPr>
          <w:sz w:val="24"/>
          <w:szCs w:val="24"/>
        </w:rPr>
        <w:t>планируемых</w:t>
      </w:r>
      <w:proofErr w:type="gramEnd"/>
      <w:r w:rsidRPr="00912041">
        <w:rPr>
          <w:sz w:val="24"/>
          <w:szCs w:val="24"/>
        </w:rPr>
        <w:t xml:space="preserve"> строительстве или реконструкции объекта индивидуального жилищного строительства или садового дома), выданных лицу, получившему сертификат, или его супругу (супруге) (ранее речь шла только о копии разрешения на строительство);</w:t>
      </w:r>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xml:space="preserve">4) письменного обязательства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шести месяцев со дня получения кадастрового паспорта либо со дня получения </w:t>
      </w:r>
      <w:proofErr w:type="gramStart"/>
      <w:r w:rsidRPr="00912041">
        <w:rPr>
          <w:sz w:val="24"/>
          <w:szCs w:val="24"/>
        </w:rPr>
        <w:t>уведомления</w:t>
      </w:r>
      <w:proofErr w:type="gramEnd"/>
      <w:r w:rsidRPr="00912041">
        <w:rPr>
          <w:sz w:val="24"/>
          <w:szCs w:val="24"/>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w:t>
      </w:r>
      <w:proofErr w:type="gramStart"/>
      <w:r w:rsidRPr="00912041">
        <w:rPr>
          <w:sz w:val="24"/>
          <w:szCs w:val="24"/>
        </w:rPr>
        <w:t xml:space="preserve">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w:t>
      </w:r>
      <w:r w:rsidRPr="00912041">
        <w:rPr>
          <w:sz w:val="24"/>
          <w:szCs w:val="24"/>
        </w:rPr>
        <w:lastRenderedPageBreak/>
        <w:t>его супруга (супруги), детей (в том числе первого, второго, третьего ребенка и последующих детей).</w:t>
      </w:r>
      <w:proofErr w:type="gramEnd"/>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xml:space="preserve">     </w:t>
      </w:r>
      <w:proofErr w:type="gramStart"/>
      <w:r w:rsidRPr="00912041">
        <w:rPr>
          <w:sz w:val="24"/>
          <w:szCs w:val="24"/>
        </w:rP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sidRPr="00912041">
        <w:rPr>
          <w:sz w:val="24"/>
          <w:szCs w:val="24"/>
        </w:rPr>
        <w:t>- кредитной организацией в соответствии с Федеральным законом "О банках и банковской деятельности";</w:t>
      </w:r>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proofErr w:type="gramStart"/>
      <w:r w:rsidRPr="00912041">
        <w:rPr>
          <w:sz w:val="24"/>
          <w:szCs w:val="24"/>
        </w:rPr>
        <w:t>-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 (ранее отсутствовало указание на сельскохозяйственный кредитный потребительский кооператив);</w:t>
      </w:r>
      <w:proofErr w:type="gramEnd"/>
    </w:p>
    <w:p w:rsidR="00912041" w:rsidRP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proofErr w:type="gramStart"/>
      <w:r w:rsidRPr="00912041">
        <w:rPr>
          <w:sz w:val="24"/>
          <w:szCs w:val="24"/>
        </w:rPr>
        <w:t>-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(ранее было указание на иную организацию, осуществляющую предоставление займа по договору займа, исполнение обязательства по которому обеспечено ипотекой).</w:t>
      </w:r>
      <w:proofErr w:type="gramEnd"/>
    </w:p>
    <w:p w:rsidR="00912041" w:rsidRPr="00912041" w:rsidRDefault="00912041" w:rsidP="00912041">
      <w:pPr>
        <w:spacing w:line="240" w:lineRule="exact"/>
        <w:jc w:val="both"/>
        <w:rPr>
          <w:sz w:val="24"/>
          <w:szCs w:val="24"/>
        </w:rPr>
      </w:pPr>
    </w:p>
    <w:p w:rsidR="003135B1" w:rsidRDefault="00912041" w:rsidP="00912041">
      <w:pPr>
        <w:spacing w:line="240" w:lineRule="exact"/>
        <w:jc w:val="both"/>
        <w:rPr>
          <w:sz w:val="24"/>
          <w:szCs w:val="24"/>
        </w:rPr>
      </w:pPr>
      <w:r w:rsidRPr="00912041">
        <w:rPr>
          <w:sz w:val="24"/>
          <w:szCs w:val="24"/>
        </w:rPr>
        <w:t xml:space="preserve">     Изменения вступили в силу с 29.03.2019.</w:t>
      </w:r>
    </w:p>
    <w:p w:rsidR="00912041" w:rsidRDefault="00912041" w:rsidP="00912041">
      <w:pPr>
        <w:spacing w:line="240" w:lineRule="exact"/>
        <w:jc w:val="both"/>
        <w:rPr>
          <w:sz w:val="24"/>
          <w:szCs w:val="24"/>
        </w:rPr>
      </w:pPr>
    </w:p>
    <w:p w:rsidR="00912041" w:rsidRDefault="00912041" w:rsidP="00912041">
      <w:pPr>
        <w:spacing w:line="240" w:lineRule="exact"/>
        <w:jc w:val="both"/>
        <w:rPr>
          <w:sz w:val="24"/>
          <w:szCs w:val="24"/>
        </w:rPr>
      </w:pPr>
    </w:p>
    <w:p w:rsidR="00912041" w:rsidRPr="00912041" w:rsidRDefault="00912041" w:rsidP="00912041">
      <w:pPr>
        <w:spacing w:line="240" w:lineRule="exact"/>
        <w:jc w:val="both"/>
        <w:rPr>
          <w:sz w:val="24"/>
          <w:szCs w:val="24"/>
        </w:rPr>
      </w:pPr>
      <w:r>
        <w:rPr>
          <w:sz w:val="24"/>
          <w:szCs w:val="24"/>
        </w:rPr>
        <w:t>П</w:t>
      </w:r>
      <w:r w:rsidR="000C22DE">
        <w:rPr>
          <w:sz w:val="24"/>
          <w:szCs w:val="24"/>
        </w:rPr>
        <w:t xml:space="preserve">рокурор Цунтинского района          </w:t>
      </w:r>
      <w:r>
        <w:rPr>
          <w:sz w:val="24"/>
          <w:szCs w:val="24"/>
        </w:rPr>
        <w:t xml:space="preserve">                                          </w:t>
      </w:r>
      <w:r w:rsidR="000C22DE">
        <w:rPr>
          <w:sz w:val="24"/>
          <w:szCs w:val="24"/>
        </w:rPr>
        <w:t xml:space="preserve">                           </w:t>
      </w:r>
      <w:r>
        <w:rPr>
          <w:sz w:val="24"/>
          <w:szCs w:val="24"/>
        </w:rPr>
        <w:t xml:space="preserve">   </w:t>
      </w:r>
      <w:r w:rsidR="000C22DE">
        <w:rPr>
          <w:sz w:val="24"/>
          <w:szCs w:val="24"/>
        </w:rPr>
        <w:t>Р</w:t>
      </w:r>
      <w:r>
        <w:rPr>
          <w:sz w:val="24"/>
          <w:szCs w:val="24"/>
        </w:rPr>
        <w:t>.</w:t>
      </w:r>
      <w:r w:rsidR="000C22DE">
        <w:rPr>
          <w:sz w:val="24"/>
          <w:szCs w:val="24"/>
        </w:rPr>
        <w:t>И</w:t>
      </w:r>
      <w:r>
        <w:rPr>
          <w:sz w:val="24"/>
          <w:szCs w:val="24"/>
        </w:rPr>
        <w:t xml:space="preserve">. </w:t>
      </w:r>
      <w:r w:rsidR="000C22DE">
        <w:rPr>
          <w:sz w:val="24"/>
          <w:szCs w:val="24"/>
        </w:rPr>
        <w:t>Исмаилов</w:t>
      </w:r>
    </w:p>
    <w:sectPr w:rsidR="00912041" w:rsidRPr="00912041" w:rsidSect="000C22D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2041"/>
    <w:rsid w:val="000049F1"/>
    <w:rsid w:val="000C22DE"/>
    <w:rsid w:val="003135B1"/>
    <w:rsid w:val="00566359"/>
    <w:rsid w:val="00912041"/>
    <w:rsid w:val="00B757C2"/>
    <w:rsid w:val="00C962E4"/>
    <w:rsid w:val="00E3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paragraph" w:styleId="1">
    <w:name w:val="heading 1"/>
    <w:basedOn w:val="a"/>
    <w:link w:val="10"/>
    <w:uiPriority w:val="9"/>
    <w:qFormat/>
    <w:rsid w:val="00E320DE"/>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0DE"/>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50700657">
      <w:bodyDiv w:val="1"/>
      <w:marLeft w:val="0"/>
      <w:marRight w:val="0"/>
      <w:marTop w:val="0"/>
      <w:marBottom w:val="0"/>
      <w:divBdr>
        <w:top w:val="none" w:sz="0" w:space="0" w:color="auto"/>
        <w:left w:val="none" w:sz="0" w:space="0" w:color="auto"/>
        <w:bottom w:val="none" w:sz="0" w:space="0" w:color="auto"/>
        <w:right w:val="none" w:sz="0" w:space="0" w:color="auto"/>
      </w:divBdr>
    </w:div>
    <w:div w:id="10622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4590</Characters>
  <Application>Microsoft Office Word</Application>
  <DocSecurity>0</DocSecurity>
  <Lines>38</Lines>
  <Paragraphs>10</Paragraphs>
  <ScaleCrop>false</ScaleCrop>
  <Company>Microsoft</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2019-04-01T14:50:00Z</dcterms:created>
  <dcterms:modified xsi:type="dcterms:W3CDTF">2019-04-01T16:02:00Z</dcterms:modified>
</cp:coreProperties>
</file>