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D" w:rsidRDefault="007C2C2D" w:rsidP="007C2C2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Изменения по выплате пенсий по случаю потери кормильца</w:t>
      </w:r>
    </w:p>
    <w:bookmarkEnd w:id="0"/>
    <w:p w:rsidR="007C2C2D" w:rsidRDefault="007C2C2D" w:rsidP="007C2C2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Президент Российской Федерации Путин В.В. подписал Федеральный закон от 12.11.2018 № 409-ФЗ «О внесении изменений в отдельные законодательные акты Российской Федерации в части выплаты пенсии по случаю потери кормильца», который вступил в силу 12.11.2018.</w:t>
      </w:r>
    </w:p>
    <w:p w:rsidR="007C2C2D" w:rsidRDefault="007C2C2D" w:rsidP="007C2C2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Теперь нетрудоспособные члены семьи умершего кормильца, которые обучаются по очной форме в образовательных учреждениях, включая иностранные образовательные учреждения, расположенные за пределами Российской Федерации, смогут получать пенсию до тех пор, пока не закончат учебу, но не дольше чем до достижения 23 лет.</w:t>
      </w:r>
    </w:p>
    <w:p w:rsidR="007C2C2D" w:rsidRDefault="007C2C2D" w:rsidP="007C2C2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Молодые люди должны ежегодно подтверждать факт очного обучения, чтобы можно было контролировать правомерность предоставления им пенсии по потере кормильца.</w:t>
      </w:r>
    </w:p>
    <w:p w:rsidR="007C2C2D" w:rsidRDefault="007C2C2D" w:rsidP="007C2C2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Следует также отметить, что ранее такая пенсия назначалась, если указанные лица были направлены на такое обучение в соответствии с международными договорами России. Теперь это условие отменили.</w:t>
      </w:r>
    </w:p>
    <w:p w:rsidR="00BA33FC" w:rsidRDefault="00BA33FC"/>
    <w:p w:rsidR="007C2C2D" w:rsidRDefault="007C2C2D"/>
    <w:p w:rsidR="007C2C2D" w:rsidRDefault="007C2C2D">
      <w:r>
        <w:t>Прокурор района Исмаилов Р.И.</w:t>
      </w:r>
    </w:p>
    <w:sectPr w:rsidR="007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76"/>
    <w:rsid w:val="007C2C2D"/>
    <w:rsid w:val="00913076"/>
    <w:rsid w:val="00B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2019-01-10T07:02:00Z</dcterms:created>
  <dcterms:modified xsi:type="dcterms:W3CDTF">2019-01-10T07:02:00Z</dcterms:modified>
</cp:coreProperties>
</file>