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E00DD" w14:textId="77777777" w:rsidR="00FF63F2" w:rsidRPr="009D3F5E" w:rsidRDefault="00FF63F2" w:rsidP="00FF63F2">
      <w:pPr>
        <w:rPr>
          <w:rFonts w:ascii="Times New Roman" w:hAnsi="Times New Roman" w:cs="Times New Roman"/>
          <w:sz w:val="4"/>
          <w:szCs w:val="4"/>
        </w:rPr>
      </w:pPr>
      <w:bookmarkStart w:id="0" w:name="_GoBack"/>
      <w:bookmarkEnd w:id="0"/>
    </w:p>
    <w:p w14:paraId="2143FB33" w14:textId="77777777" w:rsidR="00C62355" w:rsidRPr="009D3F5E" w:rsidRDefault="00C62355" w:rsidP="00C62355">
      <w:pPr>
        <w:jc w:val="center"/>
        <w:rPr>
          <w:rFonts w:ascii="Times New Roman" w:hAnsi="Times New Roman" w:cs="Times New Roman"/>
          <w:sz w:val="24"/>
          <w:szCs w:val="24"/>
        </w:rPr>
      </w:pPr>
      <w:r w:rsidRPr="009D3F5E">
        <w:rPr>
          <w:rFonts w:ascii="Times New Roman" w:hAnsi="Times New Roman" w:cs="Times New Roman"/>
          <w:sz w:val="24"/>
          <w:szCs w:val="24"/>
        </w:rPr>
        <w:t xml:space="preserve">Форма № </w:t>
      </w:r>
      <w:r w:rsidR="001019B5">
        <w:rPr>
          <w:rFonts w:ascii="Times New Roman" w:hAnsi="Times New Roman" w:cs="Times New Roman"/>
          <w:sz w:val="24"/>
          <w:szCs w:val="24"/>
        </w:rPr>
        <w:t>9</w:t>
      </w:r>
      <w:r w:rsidR="005E54D2" w:rsidRPr="009D3F5E">
        <w:rPr>
          <w:rFonts w:ascii="Times New Roman" w:hAnsi="Times New Roman" w:cs="Times New Roman"/>
          <w:sz w:val="24"/>
          <w:szCs w:val="24"/>
        </w:rPr>
        <w:t>.1</w:t>
      </w:r>
    </w:p>
    <w:p w14:paraId="48088FFF" w14:textId="04199A7D" w:rsidR="00C62355" w:rsidRPr="009D3F5E" w:rsidRDefault="00C62355" w:rsidP="008142D9">
      <w:pPr>
        <w:autoSpaceDE w:val="0"/>
        <w:autoSpaceDN w:val="0"/>
        <w:adjustRightInd w:val="0"/>
        <w:spacing w:after="0" w:line="240" w:lineRule="auto"/>
        <w:ind w:firstLine="540"/>
        <w:jc w:val="center"/>
        <w:rPr>
          <w:rFonts w:ascii="Times New Roman" w:hAnsi="Times New Roman" w:cs="Times New Roman"/>
          <w:sz w:val="24"/>
          <w:szCs w:val="24"/>
        </w:rPr>
      </w:pPr>
      <w:r w:rsidRPr="009D3F5E">
        <w:rPr>
          <w:rFonts w:ascii="Times New Roman" w:hAnsi="Times New Roman" w:cs="Times New Roman"/>
          <w:sz w:val="24"/>
          <w:szCs w:val="24"/>
        </w:rPr>
        <w:t xml:space="preserve">Отчет </w:t>
      </w:r>
      <w:r w:rsidR="008142D9">
        <w:rPr>
          <w:rFonts w:ascii="Times New Roman" w:hAnsi="Times New Roman" w:cs="Times New Roman"/>
          <w:sz w:val="24"/>
          <w:szCs w:val="24"/>
        </w:rPr>
        <w:t>фонда содействия кредитованию (гарантийного фонда, фонда поручительств)</w:t>
      </w:r>
      <w:r w:rsidR="008142D9">
        <w:rPr>
          <w:rFonts w:ascii="Times New Roman" w:hAnsi="Times New Roman" w:cs="Times New Roman"/>
          <w:sz w:val="24"/>
          <w:szCs w:val="24"/>
        </w:rPr>
        <w:br/>
        <w:t xml:space="preserve">(далее – РГО) </w:t>
      </w:r>
      <w:r w:rsidRPr="009D3F5E">
        <w:rPr>
          <w:rFonts w:ascii="Times New Roman" w:hAnsi="Times New Roman" w:cs="Times New Roman"/>
          <w:sz w:val="24"/>
          <w:szCs w:val="24"/>
        </w:rPr>
        <w:t>об оказанной поддержке субъектам малого и среднего предпринимательства</w:t>
      </w:r>
      <w:r w:rsidR="00671C9B">
        <w:rPr>
          <w:rFonts w:ascii="Times New Roman" w:hAnsi="Times New Roman" w:cs="Times New Roman"/>
          <w:sz w:val="24"/>
          <w:szCs w:val="24"/>
        </w:rPr>
        <w:t xml:space="preserve"> </w:t>
      </w:r>
      <w:r w:rsidR="00671C9B">
        <w:rPr>
          <w:rFonts w:ascii="Times New Roman" w:hAnsi="Times New Roman" w:cs="Times New Roman"/>
          <w:sz w:val="24"/>
          <w:szCs w:val="24"/>
        </w:rPr>
        <w:br/>
        <w:t xml:space="preserve">и </w:t>
      </w:r>
      <w:r w:rsidR="00671C9B" w:rsidRPr="009D3F5E">
        <w:rPr>
          <w:rFonts w:ascii="Times New Roman" w:hAnsi="Times New Roman" w:cs="Times New Roman"/>
          <w:sz w:val="24"/>
          <w:szCs w:val="24"/>
        </w:rPr>
        <w:t xml:space="preserve">о результатах использования </w:t>
      </w:r>
      <w:r w:rsidR="00671C9B">
        <w:rPr>
          <w:rFonts w:ascii="Times New Roman" w:hAnsi="Times New Roman" w:cs="Times New Roman"/>
          <w:sz w:val="24"/>
          <w:szCs w:val="24"/>
        </w:rPr>
        <w:t>такой</w:t>
      </w:r>
      <w:r w:rsidR="00671C9B" w:rsidRPr="009D3F5E">
        <w:rPr>
          <w:rFonts w:ascii="Times New Roman" w:hAnsi="Times New Roman" w:cs="Times New Roman"/>
          <w:sz w:val="24"/>
          <w:szCs w:val="24"/>
        </w:rPr>
        <w:t xml:space="preserve"> поддержки</w:t>
      </w:r>
      <w:r w:rsidRPr="009D3F5E">
        <w:rPr>
          <w:rFonts w:ascii="Times New Roman" w:hAnsi="Times New Roman" w:cs="Times New Roman"/>
          <w:sz w:val="24"/>
          <w:szCs w:val="24"/>
        </w:rPr>
        <w:t xml:space="preserve"> в _____ году</w:t>
      </w:r>
    </w:p>
    <w:p w14:paraId="0B88F385" w14:textId="77777777" w:rsidR="00BC4936" w:rsidRDefault="00BC4936" w:rsidP="006412FD">
      <w:pPr>
        <w:spacing w:before="120" w:after="0" w:line="240" w:lineRule="auto"/>
        <w:ind w:right="284" w:firstLine="709"/>
        <w:jc w:val="right"/>
        <w:rPr>
          <w:rFonts w:ascii="Times New Roman" w:hAnsi="Times New Roman" w:cs="Times New Roman"/>
          <w:sz w:val="20"/>
          <w:szCs w:val="20"/>
        </w:rPr>
      </w:pPr>
    </w:p>
    <w:p w14:paraId="1FF2EC8A" w14:textId="77777777" w:rsidR="008A6821" w:rsidRPr="00BC4936" w:rsidRDefault="008A6821" w:rsidP="00942278">
      <w:pPr>
        <w:spacing w:before="120" w:after="0" w:line="240" w:lineRule="auto"/>
        <w:ind w:right="425" w:firstLine="709"/>
        <w:jc w:val="right"/>
        <w:rPr>
          <w:rFonts w:ascii="Times New Roman" w:hAnsi="Times New Roman" w:cs="Times New Roman"/>
          <w:sz w:val="20"/>
          <w:szCs w:val="20"/>
        </w:rPr>
      </w:pPr>
      <w:r w:rsidRPr="00BC4936">
        <w:rPr>
          <w:rFonts w:ascii="Times New Roman" w:hAnsi="Times New Roman" w:cs="Times New Roman"/>
          <w:sz w:val="20"/>
          <w:szCs w:val="20"/>
        </w:rPr>
        <w:t>Таблица 1</w:t>
      </w:r>
      <w:r w:rsidR="00053A38" w:rsidRPr="00BC4936">
        <w:rPr>
          <w:rFonts w:ascii="Times New Roman" w:hAnsi="Times New Roman" w:cs="Times New Roman"/>
          <w:sz w:val="20"/>
          <w:szCs w:val="20"/>
        </w:rPr>
        <w:t xml:space="preserve"> (заполняется ежегодно</w:t>
      </w:r>
      <w:r w:rsidR="00E862E5" w:rsidRPr="00BC4936">
        <w:rPr>
          <w:rFonts w:ascii="Times New Roman" w:hAnsi="Times New Roman" w:cs="Times New Roman"/>
          <w:sz w:val="20"/>
          <w:szCs w:val="20"/>
        </w:rPr>
        <w:t xml:space="preserve"> по состоянию на конец отчетного периода</w:t>
      </w:r>
      <w:r w:rsidR="00053A38" w:rsidRPr="00BC4936">
        <w:rPr>
          <w:rFonts w:ascii="Times New Roman" w:hAnsi="Times New Roman" w:cs="Times New Roman"/>
          <w:sz w:val="20"/>
          <w:szCs w:val="20"/>
        </w:rPr>
        <w:t>)</w:t>
      </w:r>
    </w:p>
    <w:tbl>
      <w:tblPr>
        <w:tblW w:w="10490" w:type="dxa"/>
        <w:tblInd w:w="137" w:type="dxa"/>
        <w:tblLook w:val="04A0" w:firstRow="1" w:lastRow="0" w:firstColumn="1" w:lastColumn="0" w:noHBand="0" w:noVBand="1"/>
      </w:tblPr>
      <w:tblGrid>
        <w:gridCol w:w="3969"/>
        <w:gridCol w:w="2268"/>
        <w:gridCol w:w="4253"/>
      </w:tblGrid>
      <w:tr w:rsidR="006D3F8C" w:rsidRPr="009D3F5E" w14:paraId="440309B4" w14:textId="77777777" w:rsidTr="003149F4">
        <w:trPr>
          <w:trHeight w:val="2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5693EF4"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4253" w:type="dxa"/>
            <w:tcBorders>
              <w:top w:val="single" w:sz="4" w:space="0" w:color="auto"/>
              <w:left w:val="nil"/>
              <w:bottom w:val="single" w:sz="4" w:space="0" w:color="auto"/>
              <w:right w:val="single" w:sz="4" w:space="0" w:color="auto"/>
            </w:tcBorders>
            <w:shd w:val="clear" w:color="auto" w:fill="auto"/>
            <w:vAlign w:val="center"/>
          </w:tcPr>
          <w:p w14:paraId="71A0E1CA" w14:textId="77777777" w:rsidR="006D3F8C" w:rsidRPr="009D3F5E" w:rsidRDefault="006D3F8C" w:rsidP="006D3F8C">
            <w:pPr>
              <w:spacing w:after="0" w:line="240" w:lineRule="auto"/>
              <w:jc w:val="center"/>
              <w:rPr>
                <w:rFonts w:ascii="Times New Roman" w:eastAsia="Times New Roman" w:hAnsi="Times New Roman" w:cs="Times New Roman"/>
                <w:bCs/>
                <w:color w:val="000000"/>
                <w:sz w:val="20"/>
                <w:szCs w:val="20"/>
                <w:lang w:eastAsia="ru-RU"/>
              </w:rPr>
            </w:pPr>
          </w:p>
        </w:tc>
      </w:tr>
      <w:tr w:rsidR="006D3F8C" w:rsidRPr="009D3F5E" w14:paraId="43C20F93" w14:textId="77777777" w:rsidTr="003149F4">
        <w:trPr>
          <w:trHeight w:val="2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981A07"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Полное наименование РГО</w:t>
            </w:r>
          </w:p>
        </w:tc>
        <w:tc>
          <w:tcPr>
            <w:tcW w:w="4253" w:type="dxa"/>
            <w:tcBorders>
              <w:top w:val="single" w:sz="4" w:space="0" w:color="auto"/>
              <w:left w:val="nil"/>
              <w:bottom w:val="single" w:sz="4" w:space="0" w:color="auto"/>
              <w:right w:val="single" w:sz="4" w:space="0" w:color="auto"/>
            </w:tcBorders>
            <w:shd w:val="clear" w:color="auto" w:fill="auto"/>
            <w:vAlign w:val="center"/>
          </w:tcPr>
          <w:p w14:paraId="3D2B5E01" w14:textId="77777777" w:rsidR="006D3F8C" w:rsidRPr="009D3F5E" w:rsidRDefault="006D3F8C" w:rsidP="006D3F8C">
            <w:pPr>
              <w:spacing w:after="0" w:line="240" w:lineRule="auto"/>
              <w:jc w:val="center"/>
              <w:rPr>
                <w:rFonts w:ascii="Times New Roman" w:eastAsia="Times New Roman" w:hAnsi="Times New Roman" w:cs="Times New Roman"/>
                <w:bCs/>
                <w:color w:val="000000"/>
                <w:sz w:val="20"/>
                <w:szCs w:val="20"/>
                <w:lang w:eastAsia="ru-RU"/>
              </w:rPr>
            </w:pPr>
          </w:p>
        </w:tc>
      </w:tr>
      <w:tr w:rsidR="003149F4" w:rsidRPr="009D3F5E" w14:paraId="5FA5FD61" w14:textId="77777777" w:rsidTr="003149F4">
        <w:trPr>
          <w:trHeight w:val="2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DC519F" w14:textId="77777777" w:rsidR="003149F4" w:rsidRPr="009D3F5E" w:rsidRDefault="003149F4" w:rsidP="003149F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Адрес РГО</w:t>
            </w:r>
          </w:p>
        </w:tc>
        <w:tc>
          <w:tcPr>
            <w:tcW w:w="4253" w:type="dxa"/>
            <w:tcBorders>
              <w:top w:val="single" w:sz="4" w:space="0" w:color="auto"/>
              <w:left w:val="nil"/>
              <w:bottom w:val="single" w:sz="4" w:space="0" w:color="auto"/>
              <w:right w:val="single" w:sz="4" w:space="0" w:color="auto"/>
            </w:tcBorders>
            <w:shd w:val="clear" w:color="auto" w:fill="auto"/>
            <w:vAlign w:val="center"/>
          </w:tcPr>
          <w:p w14:paraId="4D3404B9" w14:textId="77777777" w:rsidR="003149F4" w:rsidRPr="009D3F5E" w:rsidRDefault="003149F4" w:rsidP="003149F4">
            <w:pPr>
              <w:spacing w:after="0" w:line="240" w:lineRule="auto"/>
              <w:jc w:val="center"/>
              <w:rPr>
                <w:rFonts w:ascii="Times New Roman" w:eastAsia="Times New Roman" w:hAnsi="Times New Roman" w:cs="Times New Roman"/>
                <w:i/>
                <w:color w:val="000000"/>
                <w:sz w:val="20"/>
                <w:szCs w:val="20"/>
                <w:lang w:eastAsia="ru-RU"/>
              </w:rPr>
            </w:pPr>
          </w:p>
        </w:tc>
      </w:tr>
      <w:tr w:rsidR="003149F4" w:rsidRPr="009D3F5E" w14:paraId="1F5C54AE" w14:textId="77777777" w:rsidTr="003149F4">
        <w:trPr>
          <w:trHeight w:val="2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DF659B6" w14:textId="77777777" w:rsidR="003149F4" w:rsidRPr="009D3F5E" w:rsidRDefault="003149F4" w:rsidP="003149F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olor w:val="000000"/>
                <w:sz w:val="20"/>
                <w:szCs w:val="20"/>
                <w:lang w:eastAsia="ru-RU"/>
              </w:rPr>
              <w:t xml:space="preserve">Адрес для направления корреспонденции </w:t>
            </w:r>
            <w:r w:rsidRPr="009D3F5E">
              <w:rPr>
                <w:rFonts w:ascii="Times New Roman" w:eastAsia="Times New Roman" w:hAnsi="Times New Roman" w:cs="Times New Roman"/>
                <w:color w:val="000000"/>
                <w:sz w:val="20"/>
                <w:szCs w:val="20"/>
                <w:lang w:eastAsia="ru-RU"/>
              </w:rPr>
              <w:t>РГО</w:t>
            </w:r>
          </w:p>
        </w:tc>
        <w:tc>
          <w:tcPr>
            <w:tcW w:w="4253" w:type="dxa"/>
            <w:tcBorders>
              <w:top w:val="single" w:sz="4" w:space="0" w:color="auto"/>
              <w:left w:val="nil"/>
              <w:bottom w:val="single" w:sz="4" w:space="0" w:color="auto"/>
              <w:right w:val="single" w:sz="4" w:space="0" w:color="auto"/>
            </w:tcBorders>
            <w:shd w:val="clear" w:color="auto" w:fill="auto"/>
            <w:vAlign w:val="center"/>
          </w:tcPr>
          <w:p w14:paraId="6EDC9566" w14:textId="77777777" w:rsidR="003149F4" w:rsidRPr="009D3F5E" w:rsidRDefault="003149F4" w:rsidP="003149F4">
            <w:pPr>
              <w:spacing w:after="0" w:line="240" w:lineRule="auto"/>
              <w:jc w:val="center"/>
              <w:rPr>
                <w:rFonts w:ascii="Times New Roman" w:eastAsia="Times New Roman" w:hAnsi="Times New Roman" w:cs="Times New Roman"/>
                <w:i/>
                <w:color w:val="000000"/>
                <w:sz w:val="20"/>
                <w:szCs w:val="20"/>
                <w:lang w:eastAsia="ru-RU"/>
              </w:rPr>
            </w:pPr>
          </w:p>
        </w:tc>
      </w:tr>
      <w:tr w:rsidR="003149F4" w:rsidRPr="009D3F5E" w14:paraId="0AD10E63" w14:textId="77777777" w:rsidTr="003149F4">
        <w:trPr>
          <w:trHeight w:val="2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295CF8" w14:textId="77777777" w:rsidR="003149F4" w:rsidRPr="009D3F5E" w:rsidRDefault="003149F4" w:rsidP="003149F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Идентификационный номер налогоплательщика </w:t>
            </w:r>
            <w:r w:rsidR="00BC4936">
              <w:rPr>
                <w:rFonts w:ascii="Times New Roman" w:eastAsia="Times New Roman" w:hAnsi="Times New Roman" w:cs="Times New Roman"/>
                <w:color w:val="000000"/>
                <w:sz w:val="20"/>
                <w:szCs w:val="20"/>
                <w:lang w:eastAsia="ru-RU"/>
              </w:rPr>
              <w:t xml:space="preserve">(ИНН) </w:t>
            </w:r>
            <w:r w:rsidRPr="009D3F5E">
              <w:rPr>
                <w:rFonts w:ascii="Times New Roman" w:eastAsia="Times New Roman" w:hAnsi="Times New Roman" w:cs="Times New Roman"/>
                <w:color w:val="000000"/>
                <w:sz w:val="20"/>
                <w:szCs w:val="20"/>
                <w:lang w:eastAsia="ru-RU"/>
              </w:rPr>
              <w:t>РГО</w:t>
            </w:r>
          </w:p>
        </w:tc>
        <w:tc>
          <w:tcPr>
            <w:tcW w:w="4253" w:type="dxa"/>
            <w:tcBorders>
              <w:top w:val="single" w:sz="4" w:space="0" w:color="auto"/>
              <w:left w:val="nil"/>
              <w:bottom w:val="single" w:sz="4" w:space="0" w:color="auto"/>
              <w:right w:val="single" w:sz="4" w:space="0" w:color="auto"/>
            </w:tcBorders>
            <w:shd w:val="clear" w:color="auto" w:fill="auto"/>
            <w:vAlign w:val="center"/>
          </w:tcPr>
          <w:p w14:paraId="31E0740E" w14:textId="77777777" w:rsidR="003149F4" w:rsidRPr="009D3F5E" w:rsidRDefault="003149F4" w:rsidP="003149F4">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6F871F1C" w14:textId="77777777" w:rsidTr="003149F4">
        <w:trPr>
          <w:trHeight w:val="2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121A284"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Официальный сайт РГО</w:t>
            </w:r>
            <w:r w:rsidR="00BC4936">
              <w:rPr>
                <w:rFonts w:ascii="Times New Roman" w:eastAsia="Times New Roman" w:hAnsi="Times New Roman" w:cs="Times New Roman"/>
                <w:color w:val="000000"/>
                <w:sz w:val="20"/>
                <w:szCs w:val="20"/>
                <w:lang w:eastAsia="ru-RU"/>
              </w:rPr>
              <w:t xml:space="preserve"> в информационно-телекоммуникационной сети «Интернет»</w:t>
            </w:r>
            <w:r w:rsidR="00BD6585">
              <w:rPr>
                <w:rFonts w:ascii="Times New Roman" w:eastAsia="Times New Roman" w:hAnsi="Times New Roman" w:cs="Times New Roman"/>
                <w:color w:val="000000"/>
                <w:sz w:val="20"/>
                <w:szCs w:val="20"/>
                <w:lang w:eastAsia="ru-RU"/>
              </w:rPr>
              <w:t xml:space="preserve"> (</w:t>
            </w:r>
            <w:r w:rsidR="00BD6585" w:rsidRPr="00FF613A">
              <w:rPr>
                <w:rFonts w:ascii="Times New Roman" w:eastAsia="Times New Roman" w:hAnsi="Times New Roman" w:cs="Times New Roman"/>
                <w:i/>
                <w:color w:val="000000"/>
                <w:sz w:val="20"/>
                <w:szCs w:val="20"/>
                <w:lang w:eastAsia="ru-RU"/>
              </w:rPr>
              <w:t>при наличии</w:t>
            </w:r>
            <w:r w:rsidR="00BD6585">
              <w:rPr>
                <w:rFonts w:ascii="Times New Roman" w:eastAsia="Times New Roman" w:hAnsi="Times New Roman" w:cs="Times New Roman"/>
                <w:color w:val="000000"/>
                <w:sz w:val="20"/>
                <w:szCs w:val="20"/>
                <w:lang w:eastAsia="ru-RU"/>
              </w:rPr>
              <w:t>)</w:t>
            </w:r>
          </w:p>
        </w:tc>
        <w:tc>
          <w:tcPr>
            <w:tcW w:w="4253" w:type="dxa"/>
            <w:tcBorders>
              <w:top w:val="single" w:sz="4" w:space="0" w:color="auto"/>
              <w:left w:val="nil"/>
              <w:bottom w:val="single" w:sz="4" w:space="0" w:color="auto"/>
              <w:right w:val="single" w:sz="4" w:space="0" w:color="auto"/>
            </w:tcBorders>
            <w:shd w:val="clear" w:color="auto" w:fill="auto"/>
            <w:vAlign w:val="center"/>
          </w:tcPr>
          <w:p w14:paraId="52645E6B"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2FF59A81" w14:textId="77777777" w:rsidTr="003149F4">
        <w:trPr>
          <w:trHeight w:val="2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DC1791F"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Руководитель РГО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506F27"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Ф.</w:t>
            </w:r>
            <w:r w:rsidR="003D43C9">
              <w:rPr>
                <w:rFonts w:ascii="Times New Roman" w:eastAsia="Times New Roman" w:hAnsi="Times New Roman" w:cs="Times New Roman"/>
                <w:color w:val="000000"/>
                <w:sz w:val="20"/>
                <w:szCs w:val="20"/>
                <w:lang w:eastAsia="ru-RU"/>
              </w:rPr>
              <w:t xml:space="preserve"> </w:t>
            </w:r>
            <w:r w:rsidRPr="009D3F5E">
              <w:rPr>
                <w:rFonts w:ascii="Times New Roman" w:eastAsia="Times New Roman" w:hAnsi="Times New Roman" w:cs="Times New Roman"/>
                <w:color w:val="000000"/>
                <w:sz w:val="20"/>
                <w:szCs w:val="20"/>
                <w:lang w:eastAsia="ru-RU"/>
              </w:rPr>
              <w:t>И.</w:t>
            </w:r>
            <w:r w:rsidR="003D43C9">
              <w:rPr>
                <w:rFonts w:ascii="Times New Roman" w:eastAsia="Times New Roman" w:hAnsi="Times New Roman" w:cs="Times New Roman"/>
                <w:color w:val="000000"/>
                <w:sz w:val="20"/>
                <w:szCs w:val="20"/>
                <w:lang w:eastAsia="ru-RU"/>
              </w:rPr>
              <w:t xml:space="preserve"> </w:t>
            </w:r>
            <w:r w:rsidRPr="009D3F5E">
              <w:rPr>
                <w:rFonts w:ascii="Times New Roman" w:eastAsia="Times New Roman" w:hAnsi="Times New Roman" w:cs="Times New Roman"/>
                <w:color w:val="000000"/>
                <w:sz w:val="20"/>
                <w:szCs w:val="20"/>
                <w:lang w:eastAsia="ru-RU"/>
              </w:rPr>
              <w:t>О.</w:t>
            </w:r>
            <w:r w:rsidR="00BC4936" w:rsidRPr="009F097B">
              <w:rPr>
                <w:rStyle w:val="a6"/>
                <w:rFonts w:ascii="Times New Roman" w:eastAsia="Times New Roman" w:hAnsi="Times New Roman" w:cs="Times New Roman"/>
                <w:color w:val="000000"/>
                <w:sz w:val="18"/>
                <w:szCs w:val="18"/>
                <w:lang w:eastAsia="ru-RU"/>
              </w:rPr>
              <w:footnoteReference w:id="1"/>
            </w:r>
          </w:p>
        </w:tc>
        <w:tc>
          <w:tcPr>
            <w:tcW w:w="4253" w:type="dxa"/>
            <w:tcBorders>
              <w:top w:val="single" w:sz="4" w:space="0" w:color="auto"/>
              <w:left w:val="nil"/>
              <w:bottom w:val="single" w:sz="4" w:space="0" w:color="auto"/>
              <w:right w:val="single" w:sz="4" w:space="0" w:color="auto"/>
            </w:tcBorders>
            <w:shd w:val="clear" w:color="auto" w:fill="auto"/>
            <w:vAlign w:val="center"/>
          </w:tcPr>
          <w:p w14:paraId="12C523A8"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022ED477" w14:textId="77777777" w:rsidTr="003149F4">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7C3522B9"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1D820793"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Рабочий телефон</w:t>
            </w:r>
          </w:p>
        </w:tc>
        <w:tc>
          <w:tcPr>
            <w:tcW w:w="4253" w:type="dxa"/>
            <w:tcBorders>
              <w:top w:val="single" w:sz="4" w:space="0" w:color="auto"/>
              <w:left w:val="nil"/>
              <w:bottom w:val="single" w:sz="4" w:space="0" w:color="auto"/>
              <w:right w:val="single" w:sz="4" w:space="0" w:color="auto"/>
            </w:tcBorders>
            <w:shd w:val="clear" w:color="auto" w:fill="auto"/>
            <w:vAlign w:val="center"/>
          </w:tcPr>
          <w:p w14:paraId="20694954"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53E3604C" w14:textId="77777777" w:rsidTr="003149F4">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59998E81"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2FCCA52"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Электронная почта</w:t>
            </w:r>
          </w:p>
        </w:tc>
        <w:tc>
          <w:tcPr>
            <w:tcW w:w="4253" w:type="dxa"/>
            <w:tcBorders>
              <w:top w:val="single" w:sz="4" w:space="0" w:color="auto"/>
              <w:left w:val="nil"/>
              <w:bottom w:val="single" w:sz="4" w:space="0" w:color="auto"/>
              <w:right w:val="single" w:sz="4" w:space="0" w:color="auto"/>
            </w:tcBorders>
            <w:shd w:val="clear" w:color="auto" w:fill="auto"/>
            <w:vAlign w:val="center"/>
          </w:tcPr>
          <w:p w14:paraId="66EAAC5D"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498F05AF" w14:textId="77777777" w:rsidTr="003149F4">
        <w:trPr>
          <w:trHeight w:val="20"/>
        </w:trPr>
        <w:tc>
          <w:tcPr>
            <w:tcW w:w="396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F22EC2" w14:textId="77777777" w:rsidR="006D3F8C" w:rsidRPr="009D3F5E" w:rsidRDefault="003149F4" w:rsidP="003149F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Ответственный сотрудник </w:t>
            </w:r>
            <w:r w:rsidR="006D3F8C" w:rsidRPr="009D3F5E">
              <w:rPr>
                <w:rFonts w:ascii="Times New Roman" w:eastAsia="Times New Roman" w:hAnsi="Times New Roman" w:cs="Times New Roman"/>
                <w:color w:val="000000"/>
                <w:sz w:val="20"/>
                <w:szCs w:val="20"/>
                <w:lang w:eastAsia="ru-RU"/>
              </w:rPr>
              <w:t>в РГО</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69F89893"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Ф.</w:t>
            </w:r>
            <w:r w:rsidR="003D43C9">
              <w:rPr>
                <w:rFonts w:ascii="Times New Roman" w:eastAsia="Times New Roman" w:hAnsi="Times New Roman" w:cs="Times New Roman"/>
                <w:color w:val="000000"/>
                <w:sz w:val="20"/>
                <w:szCs w:val="20"/>
                <w:lang w:eastAsia="ru-RU"/>
              </w:rPr>
              <w:t xml:space="preserve"> </w:t>
            </w:r>
            <w:r w:rsidRPr="009D3F5E">
              <w:rPr>
                <w:rFonts w:ascii="Times New Roman" w:eastAsia="Times New Roman" w:hAnsi="Times New Roman" w:cs="Times New Roman"/>
                <w:color w:val="000000"/>
                <w:sz w:val="20"/>
                <w:szCs w:val="20"/>
                <w:lang w:eastAsia="ru-RU"/>
              </w:rPr>
              <w:t>И.</w:t>
            </w:r>
            <w:r w:rsidR="003D43C9">
              <w:rPr>
                <w:rFonts w:ascii="Times New Roman" w:eastAsia="Times New Roman" w:hAnsi="Times New Roman" w:cs="Times New Roman"/>
                <w:color w:val="000000"/>
                <w:sz w:val="20"/>
                <w:szCs w:val="20"/>
                <w:lang w:eastAsia="ru-RU"/>
              </w:rPr>
              <w:t xml:space="preserve"> </w:t>
            </w:r>
            <w:r w:rsidRPr="009D3F5E">
              <w:rPr>
                <w:rFonts w:ascii="Times New Roman" w:eastAsia="Times New Roman" w:hAnsi="Times New Roman" w:cs="Times New Roman"/>
                <w:color w:val="000000"/>
                <w:sz w:val="20"/>
                <w:szCs w:val="20"/>
                <w:lang w:eastAsia="ru-RU"/>
              </w:rPr>
              <w:t>О.</w:t>
            </w:r>
            <w:r w:rsidR="00BC4936" w:rsidRPr="009F097B">
              <w:rPr>
                <w:rStyle w:val="a6"/>
                <w:rFonts w:ascii="Times New Roman" w:eastAsia="Times New Roman" w:hAnsi="Times New Roman" w:cs="Times New Roman"/>
                <w:color w:val="000000"/>
                <w:sz w:val="18"/>
                <w:szCs w:val="18"/>
                <w:lang w:eastAsia="ru-RU"/>
              </w:rPr>
              <w:footnoteReference w:id="2"/>
            </w:r>
          </w:p>
        </w:tc>
        <w:tc>
          <w:tcPr>
            <w:tcW w:w="4253" w:type="dxa"/>
            <w:tcBorders>
              <w:top w:val="single" w:sz="4" w:space="0" w:color="auto"/>
              <w:left w:val="nil"/>
              <w:bottom w:val="single" w:sz="4" w:space="0" w:color="auto"/>
              <w:right w:val="single" w:sz="4" w:space="0" w:color="auto"/>
            </w:tcBorders>
            <w:shd w:val="clear" w:color="auto" w:fill="auto"/>
            <w:vAlign w:val="center"/>
          </w:tcPr>
          <w:p w14:paraId="01021FEA"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509D6759" w14:textId="77777777" w:rsidTr="003149F4">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0ED9F4D4"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5A921752"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Рабочий телефон</w:t>
            </w:r>
          </w:p>
        </w:tc>
        <w:tc>
          <w:tcPr>
            <w:tcW w:w="4253" w:type="dxa"/>
            <w:tcBorders>
              <w:top w:val="single" w:sz="4" w:space="0" w:color="auto"/>
              <w:left w:val="nil"/>
              <w:bottom w:val="single" w:sz="4" w:space="0" w:color="auto"/>
              <w:right w:val="single" w:sz="4" w:space="0" w:color="000000"/>
            </w:tcBorders>
            <w:shd w:val="clear" w:color="auto" w:fill="auto"/>
            <w:vAlign w:val="center"/>
          </w:tcPr>
          <w:p w14:paraId="3195885F"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441C65E5" w14:textId="77777777" w:rsidTr="003149F4">
        <w:trPr>
          <w:trHeight w:val="20"/>
        </w:trPr>
        <w:tc>
          <w:tcPr>
            <w:tcW w:w="3969" w:type="dxa"/>
            <w:vMerge/>
            <w:tcBorders>
              <w:top w:val="single" w:sz="4" w:space="0" w:color="auto"/>
              <w:left w:val="single" w:sz="4" w:space="0" w:color="auto"/>
              <w:bottom w:val="single" w:sz="4" w:space="0" w:color="auto"/>
              <w:right w:val="single" w:sz="4" w:space="0" w:color="auto"/>
            </w:tcBorders>
            <w:vAlign w:val="center"/>
            <w:hideMark/>
          </w:tcPr>
          <w:p w14:paraId="41929C12"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307A371B"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Электронная почта</w:t>
            </w:r>
          </w:p>
        </w:tc>
        <w:tc>
          <w:tcPr>
            <w:tcW w:w="4253" w:type="dxa"/>
            <w:tcBorders>
              <w:top w:val="single" w:sz="4" w:space="0" w:color="auto"/>
              <w:left w:val="nil"/>
              <w:bottom w:val="single" w:sz="4" w:space="0" w:color="auto"/>
              <w:right w:val="single" w:sz="4" w:space="0" w:color="auto"/>
            </w:tcBorders>
            <w:shd w:val="clear" w:color="auto" w:fill="auto"/>
            <w:vAlign w:val="center"/>
          </w:tcPr>
          <w:p w14:paraId="5BA0D51B"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bl>
    <w:p w14:paraId="107DCA0D" w14:textId="77777777" w:rsidR="00F45C37" w:rsidRPr="009D3F5E" w:rsidRDefault="00F45C37">
      <w:pPr>
        <w:rPr>
          <w:rFonts w:ascii="Times New Roman" w:hAnsi="Times New Roman" w:cs="Times New Roman"/>
          <w:sz w:val="4"/>
          <w:szCs w:val="4"/>
        </w:rPr>
      </w:pPr>
    </w:p>
    <w:p w14:paraId="44BD0F9E" w14:textId="77777777" w:rsidR="00CC280A" w:rsidRPr="009D3F5E" w:rsidRDefault="00CC280A">
      <w:pPr>
        <w:rPr>
          <w:rFonts w:ascii="Times New Roman" w:hAnsi="Times New Roman" w:cs="Times New Roman"/>
          <w:sz w:val="4"/>
          <w:szCs w:val="4"/>
        </w:rPr>
      </w:pPr>
    </w:p>
    <w:p w14:paraId="240CF166" w14:textId="77777777" w:rsidR="003149F4" w:rsidRPr="009D3F5E" w:rsidRDefault="003149F4">
      <w:pPr>
        <w:rPr>
          <w:rFonts w:ascii="Times New Roman" w:hAnsi="Times New Roman" w:cs="Times New Roman"/>
          <w:sz w:val="4"/>
          <w:szCs w:val="4"/>
        </w:rPr>
      </w:pPr>
    </w:p>
    <w:p w14:paraId="1F959718" w14:textId="77777777" w:rsidR="0008630A" w:rsidRPr="009D3F5E" w:rsidRDefault="00E05C97" w:rsidP="00BC4936">
      <w:pPr>
        <w:pStyle w:val="af"/>
        <w:numPr>
          <w:ilvl w:val="0"/>
          <w:numId w:val="9"/>
        </w:numPr>
        <w:tabs>
          <w:tab w:val="left" w:pos="993"/>
        </w:tabs>
        <w:spacing w:after="0" w:line="360" w:lineRule="auto"/>
        <w:ind w:left="426" w:firstLine="283"/>
        <w:rPr>
          <w:rFonts w:ascii="Times New Roman" w:hAnsi="Times New Roman" w:cs="Times New Roman"/>
          <w:sz w:val="24"/>
          <w:szCs w:val="24"/>
        </w:rPr>
      </w:pPr>
      <w:r w:rsidRPr="009D3F5E">
        <w:rPr>
          <w:rFonts w:ascii="Times New Roman" w:hAnsi="Times New Roman" w:cs="Times New Roman"/>
          <w:sz w:val="24"/>
          <w:szCs w:val="24"/>
        </w:rPr>
        <w:t>Сведения о</w:t>
      </w:r>
      <w:r w:rsidR="0008630A" w:rsidRPr="009D3F5E">
        <w:rPr>
          <w:rFonts w:ascii="Times New Roman" w:hAnsi="Times New Roman" w:cs="Times New Roman"/>
          <w:sz w:val="24"/>
          <w:szCs w:val="24"/>
        </w:rPr>
        <w:t xml:space="preserve"> </w:t>
      </w:r>
      <w:r w:rsidR="003E77C8" w:rsidRPr="009D3F5E">
        <w:rPr>
          <w:rFonts w:ascii="Times New Roman" w:hAnsi="Times New Roman" w:cs="Times New Roman"/>
          <w:sz w:val="24"/>
          <w:szCs w:val="24"/>
        </w:rPr>
        <w:t xml:space="preserve">РГО </w:t>
      </w:r>
      <w:r w:rsidR="001C162D" w:rsidRPr="009D3F5E">
        <w:rPr>
          <w:rFonts w:ascii="Times New Roman" w:hAnsi="Times New Roman" w:cs="Times New Roman"/>
          <w:sz w:val="24"/>
          <w:szCs w:val="24"/>
        </w:rPr>
        <w:t>и их</w:t>
      </w:r>
      <w:r w:rsidR="0008630A" w:rsidRPr="009D3F5E">
        <w:rPr>
          <w:rFonts w:ascii="Times New Roman" w:hAnsi="Times New Roman" w:cs="Times New Roman"/>
          <w:sz w:val="24"/>
          <w:szCs w:val="24"/>
        </w:rPr>
        <w:t xml:space="preserve"> деятельности</w:t>
      </w:r>
    </w:p>
    <w:p w14:paraId="48D240AB" w14:textId="1AF4A7A5" w:rsidR="002F5105" w:rsidRPr="009D3F5E" w:rsidRDefault="00566B88" w:rsidP="008A6821">
      <w:pPr>
        <w:spacing w:after="12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t xml:space="preserve">Раздел 1.  </w:t>
      </w:r>
      <w:r w:rsidR="00F632F4" w:rsidRPr="009D3F5E">
        <w:rPr>
          <w:rFonts w:ascii="Times New Roman" w:hAnsi="Times New Roman" w:cs="Times New Roman"/>
          <w:sz w:val="24"/>
          <w:szCs w:val="24"/>
        </w:rPr>
        <w:t>Общие сведения о</w:t>
      </w:r>
      <w:r w:rsidR="002F5105" w:rsidRPr="009D3F5E">
        <w:rPr>
          <w:rFonts w:ascii="Times New Roman" w:hAnsi="Times New Roman" w:cs="Times New Roman"/>
          <w:sz w:val="24"/>
          <w:szCs w:val="24"/>
        </w:rPr>
        <w:t xml:space="preserve"> РГО</w:t>
      </w:r>
    </w:p>
    <w:p w14:paraId="4507CEDD" w14:textId="558C95F2" w:rsidR="005D2526" w:rsidRPr="009D3F5E" w:rsidRDefault="00566B88" w:rsidP="003149F4">
      <w:pPr>
        <w:spacing w:after="0" w:line="240" w:lineRule="auto"/>
        <w:ind w:firstLine="709"/>
        <w:jc w:val="both"/>
        <w:rPr>
          <w:rFonts w:ascii="Times New Roman" w:hAnsi="Times New Roman" w:cs="Times New Roman"/>
          <w:sz w:val="24"/>
          <w:szCs w:val="24"/>
        </w:rPr>
      </w:pPr>
      <w:r w:rsidRPr="009D3F5E">
        <w:rPr>
          <w:rFonts w:ascii="Times New Roman" w:hAnsi="Times New Roman" w:cs="Times New Roman"/>
          <w:sz w:val="24"/>
          <w:szCs w:val="24"/>
        </w:rPr>
        <w:t xml:space="preserve">Требования </w:t>
      </w:r>
      <w:r w:rsidR="008C2FF5" w:rsidRPr="009D3F5E">
        <w:rPr>
          <w:rFonts w:ascii="Times New Roman" w:hAnsi="Times New Roman" w:cs="Times New Roman"/>
          <w:sz w:val="24"/>
          <w:szCs w:val="24"/>
        </w:rPr>
        <w:t>части</w:t>
      </w:r>
      <w:r w:rsidRPr="009D3F5E">
        <w:rPr>
          <w:rFonts w:ascii="Times New Roman" w:hAnsi="Times New Roman" w:cs="Times New Roman"/>
          <w:sz w:val="24"/>
          <w:szCs w:val="24"/>
        </w:rPr>
        <w:t xml:space="preserve"> 1 статьи 15.2 Федерального закона </w:t>
      </w:r>
      <w:r w:rsidR="003149F4" w:rsidRPr="009D3F5E">
        <w:rPr>
          <w:rFonts w:ascii="Times New Roman" w:hAnsi="Times New Roman" w:cs="Times New Roman"/>
          <w:sz w:val="24"/>
          <w:szCs w:val="24"/>
        </w:rPr>
        <w:t xml:space="preserve">от 24 июля 2007 г. </w:t>
      </w:r>
      <w:r w:rsidRPr="009D3F5E">
        <w:rPr>
          <w:rFonts w:ascii="Times New Roman" w:hAnsi="Times New Roman" w:cs="Times New Roman"/>
          <w:sz w:val="24"/>
          <w:szCs w:val="24"/>
        </w:rPr>
        <w:t>№ 209-ФЗ</w:t>
      </w:r>
      <w:r w:rsidR="003149F4" w:rsidRPr="009D3F5E">
        <w:rPr>
          <w:rFonts w:ascii="Times New Roman" w:hAnsi="Times New Roman" w:cs="Times New Roman"/>
          <w:sz w:val="24"/>
          <w:szCs w:val="24"/>
        </w:rPr>
        <w:t xml:space="preserve"> «О развитии малого и среднего предпринимательства в Российс</w:t>
      </w:r>
      <w:r w:rsidR="009F58C3">
        <w:rPr>
          <w:rFonts w:ascii="Times New Roman" w:hAnsi="Times New Roman" w:cs="Times New Roman"/>
          <w:sz w:val="24"/>
          <w:szCs w:val="24"/>
        </w:rPr>
        <w:t>к</w:t>
      </w:r>
      <w:r w:rsidR="003149F4" w:rsidRPr="009D3F5E">
        <w:rPr>
          <w:rFonts w:ascii="Times New Roman" w:hAnsi="Times New Roman" w:cs="Times New Roman"/>
          <w:sz w:val="24"/>
          <w:szCs w:val="24"/>
        </w:rPr>
        <w:t>ой Федерации»</w:t>
      </w:r>
      <w:r w:rsidR="003149F4" w:rsidRPr="009D3F5E">
        <w:rPr>
          <w:rStyle w:val="a6"/>
          <w:rFonts w:ascii="Times New Roman" w:hAnsi="Times New Roman" w:cs="Times New Roman"/>
          <w:sz w:val="24"/>
          <w:szCs w:val="24"/>
        </w:rPr>
        <w:footnoteReference w:id="3"/>
      </w:r>
      <w:r w:rsidR="003149F4" w:rsidRPr="009D3F5E">
        <w:rPr>
          <w:rFonts w:ascii="Times New Roman" w:hAnsi="Times New Roman" w:cs="Times New Roman"/>
          <w:sz w:val="24"/>
          <w:szCs w:val="24"/>
        </w:rPr>
        <w:t xml:space="preserve"> (далее – Федеральный закон </w:t>
      </w:r>
      <w:r w:rsidR="003149F4" w:rsidRPr="009D3F5E">
        <w:rPr>
          <w:rFonts w:ascii="Times New Roman" w:hAnsi="Times New Roman" w:cs="Times New Roman"/>
          <w:sz w:val="24"/>
          <w:szCs w:val="24"/>
        </w:rPr>
        <w:br/>
        <w:t>№ 209-ФЗ)</w:t>
      </w:r>
    </w:p>
    <w:p w14:paraId="5797DFF5" w14:textId="77777777" w:rsidR="003149F4" w:rsidRPr="009D3F5E" w:rsidRDefault="003149F4" w:rsidP="003149F4">
      <w:pPr>
        <w:spacing w:after="0" w:line="240" w:lineRule="auto"/>
        <w:ind w:firstLine="709"/>
        <w:rPr>
          <w:rFonts w:ascii="Times New Roman" w:hAnsi="Times New Roman" w:cs="Times New Roman"/>
          <w:sz w:val="24"/>
          <w:szCs w:val="24"/>
        </w:rPr>
      </w:pPr>
    </w:p>
    <w:p w14:paraId="78779484" w14:textId="77777777" w:rsidR="008A6821" w:rsidRPr="009D3F5E" w:rsidRDefault="008A6821" w:rsidP="00CD4620">
      <w:pPr>
        <w:spacing w:after="0" w:line="240" w:lineRule="auto"/>
        <w:ind w:right="425"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w:t>
      </w:r>
      <w:r w:rsidR="00053A38" w:rsidRPr="009D3F5E">
        <w:rPr>
          <w:rFonts w:ascii="Times New Roman" w:hAnsi="Times New Roman" w:cs="Times New Roman"/>
          <w:sz w:val="20"/>
          <w:szCs w:val="20"/>
        </w:rPr>
        <w:t xml:space="preserve"> 2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053A38" w:rsidRPr="009D3F5E">
        <w:rPr>
          <w:rFonts w:ascii="Times New Roman" w:hAnsi="Times New Roman" w:cs="Times New Roman"/>
          <w:sz w:val="20"/>
          <w:szCs w:val="20"/>
        </w:rPr>
        <w:t>)</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7149"/>
        <w:gridCol w:w="2632"/>
      </w:tblGrid>
      <w:tr w:rsidR="00AB43BB" w:rsidRPr="009D3F5E" w14:paraId="675DE640" w14:textId="77777777" w:rsidTr="00AD6BF5">
        <w:trPr>
          <w:trHeight w:val="283"/>
        </w:trPr>
        <w:tc>
          <w:tcPr>
            <w:tcW w:w="709" w:type="dxa"/>
            <w:shd w:val="clear" w:color="auto" w:fill="auto"/>
            <w:noWrap/>
            <w:vAlign w:val="center"/>
            <w:hideMark/>
          </w:tcPr>
          <w:p w14:paraId="1E8975FB" w14:textId="77777777" w:rsidR="00AB43BB" w:rsidRPr="009D3F5E" w:rsidRDefault="00AB43BB" w:rsidP="002E7E89">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7149" w:type="dxa"/>
            <w:shd w:val="clear" w:color="auto" w:fill="auto"/>
            <w:vAlign w:val="center"/>
            <w:hideMark/>
          </w:tcPr>
          <w:p w14:paraId="1A7FD290" w14:textId="77777777" w:rsidR="00AB43BB" w:rsidRPr="009D3F5E" w:rsidRDefault="00AB43BB" w:rsidP="002E7E89">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p>
        </w:tc>
        <w:tc>
          <w:tcPr>
            <w:tcW w:w="2632" w:type="dxa"/>
            <w:shd w:val="clear" w:color="auto" w:fill="auto"/>
            <w:vAlign w:val="center"/>
            <w:hideMark/>
          </w:tcPr>
          <w:p w14:paraId="34BD9084" w14:textId="77777777" w:rsidR="00AB43BB" w:rsidRPr="009D3F5E" w:rsidRDefault="00AB43BB" w:rsidP="004F73B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Значение показателя</w:t>
            </w:r>
          </w:p>
        </w:tc>
      </w:tr>
      <w:tr w:rsidR="00AB43BB" w:rsidRPr="009D3F5E" w14:paraId="7A6DD39A" w14:textId="77777777" w:rsidTr="00AD6BF5">
        <w:trPr>
          <w:trHeight w:val="213"/>
        </w:trPr>
        <w:tc>
          <w:tcPr>
            <w:tcW w:w="709" w:type="dxa"/>
            <w:shd w:val="clear" w:color="auto" w:fill="auto"/>
            <w:noWrap/>
            <w:vAlign w:val="center"/>
            <w:hideMark/>
          </w:tcPr>
          <w:p w14:paraId="18571E56" w14:textId="77777777" w:rsidR="00AB43BB" w:rsidRPr="009D3F5E" w:rsidRDefault="00AB43BB" w:rsidP="00C0185B">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7149" w:type="dxa"/>
            <w:shd w:val="clear" w:color="auto" w:fill="auto"/>
            <w:vAlign w:val="center"/>
            <w:hideMark/>
          </w:tcPr>
          <w:p w14:paraId="61339119" w14:textId="77777777" w:rsidR="00AB43BB" w:rsidRPr="009D3F5E" w:rsidRDefault="00AB43BB" w:rsidP="002E7E89">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2632" w:type="dxa"/>
            <w:shd w:val="clear" w:color="auto" w:fill="auto"/>
            <w:vAlign w:val="center"/>
            <w:hideMark/>
          </w:tcPr>
          <w:p w14:paraId="12524D58" w14:textId="77777777" w:rsidR="00AB43BB" w:rsidRPr="009D3F5E" w:rsidRDefault="00AB43BB" w:rsidP="002E7E89">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AB43BB" w:rsidRPr="009D3F5E" w14:paraId="1354A1E7" w14:textId="77777777" w:rsidTr="002A04E0">
        <w:trPr>
          <w:trHeight w:val="109"/>
        </w:trPr>
        <w:tc>
          <w:tcPr>
            <w:tcW w:w="709" w:type="dxa"/>
            <w:shd w:val="clear" w:color="auto" w:fill="auto"/>
            <w:noWrap/>
            <w:vAlign w:val="center"/>
            <w:hideMark/>
          </w:tcPr>
          <w:p w14:paraId="625BA258" w14:textId="77777777" w:rsidR="00AB43BB" w:rsidRPr="009D3F5E" w:rsidRDefault="003D43C9" w:rsidP="00C0185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781" w:type="dxa"/>
            <w:gridSpan w:val="2"/>
            <w:shd w:val="clear" w:color="auto" w:fill="auto"/>
            <w:vAlign w:val="center"/>
            <w:hideMark/>
          </w:tcPr>
          <w:p w14:paraId="706FFD48" w14:textId="77777777" w:rsidR="00AB43BB" w:rsidRPr="009D3F5E" w:rsidRDefault="00AB43BB" w:rsidP="003149F4">
            <w:pPr>
              <w:spacing w:after="0" w:line="240" w:lineRule="auto"/>
              <w:rPr>
                <w:lang w:eastAsia="ru-RU"/>
              </w:rPr>
            </w:pPr>
            <w:r w:rsidRPr="009D3F5E">
              <w:rPr>
                <w:rFonts w:ascii="Times New Roman" w:eastAsia="Times New Roman" w:hAnsi="Times New Roman" w:cs="Times New Roman"/>
                <w:color w:val="000000"/>
                <w:sz w:val="20"/>
                <w:szCs w:val="20"/>
                <w:lang w:eastAsia="ru-RU"/>
              </w:rPr>
              <w:t>Общие сведения о РГО</w:t>
            </w:r>
            <w:r w:rsidR="00566B88" w:rsidRPr="009D3F5E">
              <w:rPr>
                <w:rFonts w:ascii="Times New Roman" w:eastAsia="Times New Roman" w:hAnsi="Times New Roman" w:cs="Times New Roman"/>
                <w:color w:val="000000"/>
                <w:sz w:val="20"/>
                <w:szCs w:val="20"/>
                <w:lang w:eastAsia="ru-RU"/>
              </w:rPr>
              <w:t xml:space="preserve"> – юридическом лице</w:t>
            </w:r>
            <w:r w:rsidR="003149F4" w:rsidRPr="009D3F5E">
              <w:rPr>
                <w:rStyle w:val="a6"/>
                <w:rFonts w:ascii="Times New Roman" w:eastAsia="Times New Roman" w:hAnsi="Times New Roman" w:cs="Times New Roman"/>
                <w:color w:val="000000"/>
                <w:sz w:val="20"/>
                <w:szCs w:val="20"/>
                <w:lang w:eastAsia="ru-RU"/>
              </w:rPr>
              <w:footnoteReference w:id="4"/>
            </w:r>
          </w:p>
        </w:tc>
      </w:tr>
      <w:tr w:rsidR="008A6821" w:rsidRPr="009D3F5E" w14:paraId="34595C3D" w14:textId="77777777" w:rsidTr="006412FD">
        <w:trPr>
          <w:trHeight w:val="227"/>
        </w:trPr>
        <w:tc>
          <w:tcPr>
            <w:tcW w:w="709" w:type="dxa"/>
            <w:shd w:val="clear" w:color="auto" w:fill="auto"/>
            <w:noWrap/>
            <w:vAlign w:val="center"/>
            <w:hideMark/>
          </w:tcPr>
          <w:p w14:paraId="30D3E061" w14:textId="77777777" w:rsidR="008A6821" w:rsidRPr="009D3F5E" w:rsidRDefault="003D43C9" w:rsidP="008A68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7149" w:type="dxa"/>
            <w:shd w:val="clear" w:color="auto" w:fill="auto"/>
            <w:vAlign w:val="center"/>
            <w:hideMark/>
          </w:tcPr>
          <w:p w14:paraId="4B53AB53" w14:textId="77777777" w:rsidR="008A6821" w:rsidRPr="009D3F5E" w:rsidRDefault="008A6821" w:rsidP="0005425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Дата </w:t>
            </w:r>
            <w:r w:rsidR="00054254" w:rsidRPr="009D3F5E">
              <w:rPr>
                <w:rFonts w:ascii="Times New Roman" w:eastAsia="Times New Roman" w:hAnsi="Times New Roman" w:cs="Times New Roman"/>
                <w:color w:val="000000"/>
                <w:sz w:val="20"/>
                <w:szCs w:val="20"/>
                <w:lang w:eastAsia="ru-RU"/>
              </w:rPr>
              <w:t>регистрации</w:t>
            </w:r>
            <w:r w:rsidRPr="009D3F5E">
              <w:rPr>
                <w:rFonts w:ascii="Times New Roman" w:eastAsia="Times New Roman" w:hAnsi="Times New Roman" w:cs="Times New Roman"/>
                <w:color w:val="000000"/>
                <w:sz w:val="20"/>
                <w:szCs w:val="20"/>
                <w:lang w:eastAsia="ru-RU"/>
              </w:rPr>
              <w:t xml:space="preserve"> РГО</w:t>
            </w:r>
            <w:r w:rsidR="00054254" w:rsidRPr="009D3F5E">
              <w:rPr>
                <w:rFonts w:ascii="Times New Roman" w:eastAsia="Times New Roman" w:hAnsi="Times New Roman" w:cs="Times New Roman"/>
                <w:color w:val="000000"/>
                <w:sz w:val="20"/>
                <w:szCs w:val="20"/>
                <w:lang w:eastAsia="ru-RU"/>
              </w:rPr>
              <w:t xml:space="preserve"> (юридического лица)</w:t>
            </w:r>
          </w:p>
        </w:tc>
        <w:tc>
          <w:tcPr>
            <w:tcW w:w="2632" w:type="dxa"/>
            <w:shd w:val="clear" w:color="auto" w:fill="auto"/>
            <w:noWrap/>
          </w:tcPr>
          <w:p w14:paraId="63E070EF"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r>
      <w:tr w:rsidR="008A6821" w:rsidRPr="009D3F5E" w14:paraId="7633643C" w14:textId="77777777" w:rsidTr="006412FD">
        <w:trPr>
          <w:trHeight w:val="227"/>
        </w:trPr>
        <w:tc>
          <w:tcPr>
            <w:tcW w:w="709" w:type="dxa"/>
            <w:shd w:val="clear" w:color="auto" w:fill="auto"/>
            <w:noWrap/>
            <w:vAlign w:val="center"/>
            <w:hideMark/>
          </w:tcPr>
          <w:p w14:paraId="63345AB6" w14:textId="77777777" w:rsidR="008A6821" w:rsidRPr="009D3F5E" w:rsidRDefault="003D43C9" w:rsidP="008A682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7149" w:type="dxa"/>
            <w:shd w:val="clear" w:color="auto" w:fill="auto"/>
            <w:vAlign w:val="center"/>
            <w:hideMark/>
          </w:tcPr>
          <w:p w14:paraId="6A88EE0D" w14:textId="77777777" w:rsidR="008A6821" w:rsidRPr="009D3F5E" w:rsidRDefault="008A6821" w:rsidP="008A6821">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Дата начала деятельности РГО</w:t>
            </w:r>
          </w:p>
        </w:tc>
        <w:tc>
          <w:tcPr>
            <w:tcW w:w="2632" w:type="dxa"/>
            <w:shd w:val="clear" w:color="auto" w:fill="auto"/>
            <w:noWrap/>
          </w:tcPr>
          <w:p w14:paraId="2221652E"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r>
      <w:tr w:rsidR="00566B88" w:rsidRPr="009D3F5E" w14:paraId="47BB7CFC" w14:textId="77777777" w:rsidTr="006412FD">
        <w:trPr>
          <w:trHeight w:val="227"/>
        </w:trPr>
        <w:tc>
          <w:tcPr>
            <w:tcW w:w="709" w:type="dxa"/>
            <w:shd w:val="clear" w:color="auto" w:fill="auto"/>
            <w:noWrap/>
            <w:vAlign w:val="center"/>
          </w:tcPr>
          <w:p w14:paraId="2C99396D" w14:textId="77777777" w:rsidR="00566B88" w:rsidRPr="009D3F5E" w:rsidRDefault="003D43C9" w:rsidP="00C018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7149" w:type="dxa"/>
            <w:shd w:val="clear" w:color="auto" w:fill="auto"/>
            <w:vAlign w:val="center"/>
          </w:tcPr>
          <w:p w14:paraId="0D3CC62B" w14:textId="77777777" w:rsidR="00566B88" w:rsidRPr="009D3F5E" w:rsidRDefault="008C2FF5" w:rsidP="009063C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Наименование органа, осуществившего государственную регистрацию устава</w:t>
            </w:r>
          </w:p>
        </w:tc>
        <w:tc>
          <w:tcPr>
            <w:tcW w:w="2632" w:type="dxa"/>
            <w:shd w:val="clear" w:color="auto" w:fill="auto"/>
            <w:noWrap/>
            <w:vAlign w:val="center"/>
          </w:tcPr>
          <w:p w14:paraId="6F8B229B" w14:textId="77777777" w:rsidR="00566B88" w:rsidRPr="009D3F5E" w:rsidRDefault="00566B88" w:rsidP="00A426F7">
            <w:pPr>
              <w:spacing w:after="0" w:line="240" w:lineRule="auto"/>
              <w:jc w:val="center"/>
              <w:rPr>
                <w:rFonts w:ascii="Times New Roman" w:eastAsia="Times New Roman" w:hAnsi="Times New Roman" w:cs="Times New Roman"/>
                <w:i/>
                <w:color w:val="000000"/>
                <w:sz w:val="20"/>
                <w:szCs w:val="20"/>
                <w:lang w:eastAsia="ru-RU"/>
              </w:rPr>
            </w:pPr>
          </w:p>
        </w:tc>
      </w:tr>
      <w:tr w:rsidR="009063C5" w:rsidRPr="009D3F5E" w14:paraId="251D68FD" w14:textId="77777777" w:rsidTr="006412FD">
        <w:trPr>
          <w:trHeight w:val="227"/>
        </w:trPr>
        <w:tc>
          <w:tcPr>
            <w:tcW w:w="709" w:type="dxa"/>
            <w:shd w:val="clear" w:color="auto" w:fill="auto"/>
            <w:noWrap/>
            <w:vAlign w:val="center"/>
          </w:tcPr>
          <w:p w14:paraId="7EB69FF1" w14:textId="77777777" w:rsidR="009063C5" w:rsidRPr="009D3F5E" w:rsidRDefault="003D43C9" w:rsidP="00C0185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7149" w:type="dxa"/>
            <w:shd w:val="clear" w:color="auto" w:fill="auto"/>
            <w:vAlign w:val="center"/>
          </w:tcPr>
          <w:p w14:paraId="3F22DCEF" w14:textId="77777777" w:rsidR="009063C5" w:rsidRPr="009D3F5E" w:rsidRDefault="008C2FF5" w:rsidP="009063C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Дата государственной регистрации действующей редакции устава</w:t>
            </w:r>
          </w:p>
        </w:tc>
        <w:tc>
          <w:tcPr>
            <w:tcW w:w="2632" w:type="dxa"/>
            <w:shd w:val="clear" w:color="auto" w:fill="auto"/>
            <w:noWrap/>
            <w:vAlign w:val="center"/>
          </w:tcPr>
          <w:p w14:paraId="37828462" w14:textId="77777777" w:rsidR="009063C5" w:rsidRPr="009D3F5E" w:rsidRDefault="009063C5" w:rsidP="00A426F7">
            <w:pPr>
              <w:spacing w:after="0" w:line="240" w:lineRule="auto"/>
              <w:jc w:val="center"/>
              <w:rPr>
                <w:rFonts w:ascii="Times New Roman" w:eastAsia="Times New Roman" w:hAnsi="Times New Roman" w:cs="Times New Roman"/>
                <w:i/>
                <w:color w:val="000000"/>
                <w:sz w:val="20"/>
                <w:szCs w:val="20"/>
                <w:lang w:eastAsia="ru-RU"/>
              </w:rPr>
            </w:pPr>
          </w:p>
        </w:tc>
      </w:tr>
      <w:tr w:rsidR="00942278" w:rsidRPr="009D3F5E" w14:paraId="45826F74" w14:textId="77777777" w:rsidTr="002E3CB7">
        <w:trPr>
          <w:trHeight w:val="227"/>
        </w:trPr>
        <w:tc>
          <w:tcPr>
            <w:tcW w:w="709" w:type="dxa"/>
            <w:shd w:val="clear" w:color="auto" w:fill="auto"/>
            <w:noWrap/>
            <w:vAlign w:val="center"/>
            <w:hideMark/>
          </w:tcPr>
          <w:p w14:paraId="74516D07" w14:textId="77777777" w:rsidR="00942278" w:rsidRPr="009D3F5E" w:rsidRDefault="00942278" w:rsidP="00B0037D">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1.5</w:t>
            </w:r>
          </w:p>
        </w:tc>
        <w:tc>
          <w:tcPr>
            <w:tcW w:w="9781" w:type="dxa"/>
            <w:gridSpan w:val="2"/>
            <w:shd w:val="clear" w:color="auto" w:fill="auto"/>
            <w:vAlign w:val="center"/>
            <w:hideMark/>
          </w:tcPr>
          <w:p w14:paraId="72D08B71" w14:textId="36D02C80" w:rsidR="00942278" w:rsidRPr="009D3F5E" w:rsidRDefault="00942278" w:rsidP="002E3CB7">
            <w:pPr>
              <w:spacing w:after="0" w:line="240" w:lineRule="auto"/>
              <w:rPr>
                <w:rFonts w:ascii="Times New Roman" w:eastAsia="Times New Roman" w:hAnsi="Times New Roman" w:cs="Times New Roman"/>
                <w:i/>
                <w:color w:val="000000"/>
                <w:sz w:val="20"/>
                <w:szCs w:val="20"/>
                <w:lang w:eastAsia="ru-RU"/>
              </w:rPr>
            </w:pPr>
            <w:r w:rsidRPr="009D3F5E">
              <w:rPr>
                <w:rFonts w:ascii="Times New Roman" w:eastAsia="Times New Roman" w:hAnsi="Times New Roman" w:cs="Times New Roman"/>
                <w:color w:val="000000"/>
                <w:sz w:val="20"/>
                <w:szCs w:val="20"/>
                <w:lang w:eastAsia="ru-RU"/>
              </w:rPr>
              <w:t>Сведения об учредителях (участниках)</w:t>
            </w:r>
            <w:r w:rsidRPr="009D3F5E">
              <w:rPr>
                <w:rStyle w:val="a6"/>
                <w:rFonts w:ascii="Times New Roman" w:eastAsia="Times New Roman" w:hAnsi="Times New Roman" w:cs="Times New Roman"/>
                <w:color w:val="000000"/>
                <w:sz w:val="20"/>
                <w:szCs w:val="20"/>
                <w:lang w:eastAsia="ru-RU"/>
              </w:rPr>
              <w:t xml:space="preserve"> </w:t>
            </w:r>
          </w:p>
        </w:tc>
      </w:tr>
      <w:tr w:rsidR="00B0037D" w:rsidRPr="009D3F5E" w14:paraId="48263EDF" w14:textId="77777777" w:rsidTr="00980140">
        <w:trPr>
          <w:trHeight w:val="227"/>
        </w:trPr>
        <w:tc>
          <w:tcPr>
            <w:tcW w:w="709" w:type="dxa"/>
            <w:shd w:val="clear" w:color="auto" w:fill="auto"/>
            <w:noWrap/>
            <w:vAlign w:val="center"/>
          </w:tcPr>
          <w:p w14:paraId="37FA834B" w14:textId="77777777" w:rsidR="00B0037D" w:rsidRPr="009D3F5E" w:rsidRDefault="003D43C9" w:rsidP="00B003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w:t>
            </w:r>
          </w:p>
        </w:tc>
        <w:tc>
          <w:tcPr>
            <w:tcW w:w="7149" w:type="dxa"/>
            <w:tcBorders>
              <w:top w:val="single" w:sz="4" w:space="0" w:color="auto"/>
              <w:left w:val="nil"/>
              <w:bottom w:val="single" w:sz="4" w:space="0" w:color="auto"/>
              <w:right w:val="single" w:sz="4" w:space="0" w:color="auto"/>
            </w:tcBorders>
            <w:shd w:val="clear" w:color="auto" w:fill="auto"/>
            <w:vAlign w:val="center"/>
          </w:tcPr>
          <w:p w14:paraId="208B9908" w14:textId="6B47EFE2" w:rsidR="00B0037D" w:rsidRPr="009D3F5E" w:rsidRDefault="00B5457B" w:rsidP="00B0037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w:t>
            </w:r>
            <w:r w:rsidR="00161501">
              <w:rPr>
                <w:rFonts w:ascii="Times New Roman" w:eastAsia="Times New Roman" w:hAnsi="Times New Roman" w:cs="Times New Roman"/>
                <w:color w:val="000000"/>
                <w:sz w:val="20"/>
                <w:szCs w:val="20"/>
                <w:lang w:eastAsia="ru-RU"/>
              </w:rPr>
              <w:t xml:space="preserve"> (наименование)</w:t>
            </w:r>
            <w:r>
              <w:rPr>
                <w:rFonts w:ascii="Times New Roman" w:eastAsia="Times New Roman" w:hAnsi="Times New Roman" w:cs="Times New Roman"/>
                <w:color w:val="000000"/>
                <w:sz w:val="20"/>
                <w:szCs w:val="20"/>
                <w:lang w:eastAsia="ru-RU"/>
              </w:rPr>
              <w:t>…</w:t>
            </w:r>
            <w:r w:rsidR="002E3CB7">
              <w:rPr>
                <w:rStyle w:val="a6"/>
                <w:rFonts w:ascii="Times New Roman" w:eastAsia="Times New Roman" w:hAnsi="Times New Roman" w:cs="Times New Roman"/>
                <w:color w:val="000000"/>
                <w:sz w:val="20"/>
                <w:szCs w:val="20"/>
                <w:lang w:eastAsia="ru-RU"/>
              </w:rPr>
              <w:footnoteReference w:id="5"/>
            </w:r>
          </w:p>
        </w:tc>
        <w:tc>
          <w:tcPr>
            <w:tcW w:w="2632" w:type="dxa"/>
            <w:shd w:val="clear" w:color="auto" w:fill="auto"/>
            <w:vAlign w:val="center"/>
          </w:tcPr>
          <w:p w14:paraId="267A9802" w14:textId="77777777" w:rsidR="00B0037D" w:rsidRPr="009D3F5E" w:rsidRDefault="00B0037D" w:rsidP="00B0037D">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3695BCCF" w14:textId="77777777" w:rsidTr="002A04E0">
        <w:trPr>
          <w:trHeight w:val="109"/>
        </w:trPr>
        <w:tc>
          <w:tcPr>
            <w:tcW w:w="709" w:type="dxa"/>
            <w:shd w:val="clear" w:color="auto" w:fill="auto"/>
            <w:noWrap/>
            <w:vAlign w:val="center"/>
            <w:hideMark/>
          </w:tcPr>
          <w:p w14:paraId="7E46C90D" w14:textId="77777777" w:rsidR="006D3F8C" w:rsidRPr="009D3F5E" w:rsidRDefault="003D43C9" w:rsidP="00B0037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7149" w:type="dxa"/>
            <w:shd w:val="clear" w:color="auto" w:fill="auto"/>
            <w:vAlign w:val="center"/>
            <w:hideMark/>
          </w:tcPr>
          <w:p w14:paraId="7C9BE1F8"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Основной вид деятельности </w:t>
            </w:r>
            <w:r w:rsidR="00B0037D" w:rsidRPr="009D3F5E">
              <w:rPr>
                <w:rFonts w:ascii="Times New Roman" w:eastAsia="Times New Roman" w:hAnsi="Times New Roman" w:cs="Times New Roman"/>
                <w:color w:val="000000"/>
                <w:sz w:val="20"/>
                <w:szCs w:val="20"/>
                <w:lang w:eastAsia="ru-RU"/>
              </w:rPr>
              <w:t>в соответствии с уставом</w:t>
            </w:r>
          </w:p>
        </w:tc>
        <w:tc>
          <w:tcPr>
            <w:tcW w:w="2632" w:type="dxa"/>
            <w:shd w:val="clear" w:color="auto" w:fill="auto"/>
            <w:noWrap/>
            <w:vAlign w:val="center"/>
          </w:tcPr>
          <w:p w14:paraId="0338D6D1"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bl>
    <w:p w14:paraId="29792379" w14:textId="77777777" w:rsidR="00CE2661" w:rsidRPr="009D3F5E" w:rsidRDefault="00CE2661" w:rsidP="009733DC">
      <w:pPr>
        <w:spacing w:after="0" w:line="240" w:lineRule="auto"/>
        <w:ind w:firstLine="709"/>
        <w:rPr>
          <w:rFonts w:ascii="Times New Roman" w:hAnsi="Times New Roman" w:cs="Times New Roman"/>
          <w:sz w:val="24"/>
          <w:szCs w:val="24"/>
        </w:rPr>
      </w:pPr>
    </w:p>
    <w:p w14:paraId="06EC801D" w14:textId="77777777" w:rsidR="00EC1991" w:rsidRDefault="00EC1991">
      <w:pPr>
        <w:rPr>
          <w:rFonts w:ascii="Times New Roman" w:hAnsi="Times New Roman" w:cs="Times New Roman"/>
          <w:sz w:val="24"/>
          <w:szCs w:val="24"/>
        </w:rPr>
      </w:pPr>
      <w:r>
        <w:rPr>
          <w:rFonts w:ascii="Times New Roman" w:hAnsi="Times New Roman" w:cs="Times New Roman"/>
          <w:sz w:val="24"/>
          <w:szCs w:val="24"/>
        </w:rPr>
        <w:br w:type="page"/>
      </w:r>
    </w:p>
    <w:p w14:paraId="69E0ADD7" w14:textId="623784BF" w:rsidR="0081558E" w:rsidRPr="009D3F5E" w:rsidRDefault="00CA429C" w:rsidP="003C6D37">
      <w:pPr>
        <w:ind w:firstLine="709"/>
        <w:jc w:val="both"/>
        <w:rPr>
          <w:rFonts w:ascii="Times New Roman" w:hAnsi="Times New Roman" w:cs="Times New Roman"/>
          <w:sz w:val="24"/>
          <w:szCs w:val="24"/>
        </w:rPr>
      </w:pPr>
      <w:r w:rsidRPr="009D3F5E">
        <w:rPr>
          <w:rFonts w:ascii="Times New Roman" w:hAnsi="Times New Roman" w:cs="Times New Roman"/>
          <w:sz w:val="24"/>
          <w:szCs w:val="24"/>
        </w:rPr>
        <w:lastRenderedPageBreak/>
        <w:t xml:space="preserve">Раздел </w:t>
      </w:r>
      <w:r w:rsidR="00431C16" w:rsidRPr="009D3F5E">
        <w:rPr>
          <w:rFonts w:ascii="Times New Roman" w:hAnsi="Times New Roman" w:cs="Times New Roman"/>
          <w:sz w:val="24"/>
          <w:szCs w:val="24"/>
        </w:rPr>
        <w:t>2</w:t>
      </w:r>
      <w:r w:rsidRPr="009D3F5E">
        <w:rPr>
          <w:rFonts w:ascii="Times New Roman" w:hAnsi="Times New Roman" w:cs="Times New Roman"/>
          <w:sz w:val="24"/>
          <w:szCs w:val="24"/>
        </w:rPr>
        <w:t xml:space="preserve">. </w:t>
      </w:r>
      <w:r w:rsidR="0081558E" w:rsidRPr="009D3F5E">
        <w:rPr>
          <w:rFonts w:ascii="Times New Roman" w:hAnsi="Times New Roman" w:cs="Times New Roman"/>
          <w:sz w:val="24"/>
          <w:szCs w:val="24"/>
        </w:rPr>
        <w:t xml:space="preserve">Сведения </w:t>
      </w:r>
      <w:r w:rsidR="00054254" w:rsidRPr="009D3F5E">
        <w:rPr>
          <w:rFonts w:ascii="Times New Roman" w:hAnsi="Times New Roman" w:cs="Times New Roman"/>
          <w:sz w:val="24"/>
          <w:szCs w:val="24"/>
        </w:rPr>
        <w:t>о ведении самостоятельного учета средств целевого финансирования, предоставленных из бюджетов всех уровней и размещении на отдельных банковских счетах</w:t>
      </w:r>
    </w:p>
    <w:p w14:paraId="6B7A05FE" w14:textId="77777777" w:rsidR="0020033D" w:rsidRPr="009D3F5E" w:rsidRDefault="0020033D" w:rsidP="004B49AB">
      <w:pPr>
        <w:spacing w:after="0" w:line="240" w:lineRule="auto"/>
        <w:ind w:firstLine="709"/>
        <w:jc w:val="both"/>
        <w:rPr>
          <w:rFonts w:ascii="Times New Roman" w:hAnsi="Times New Roman" w:cs="Times New Roman"/>
          <w:sz w:val="24"/>
          <w:szCs w:val="24"/>
        </w:rPr>
      </w:pPr>
    </w:p>
    <w:p w14:paraId="4344C8E6" w14:textId="1366441C" w:rsidR="00CA429C" w:rsidRPr="009D3F5E" w:rsidRDefault="00CA429C" w:rsidP="004B49AB">
      <w:pPr>
        <w:spacing w:after="0" w:line="240" w:lineRule="auto"/>
        <w:ind w:firstLine="709"/>
        <w:jc w:val="both"/>
        <w:rPr>
          <w:rFonts w:ascii="Times New Roman" w:hAnsi="Times New Roman" w:cs="Times New Roman"/>
          <w:sz w:val="24"/>
          <w:szCs w:val="24"/>
        </w:rPr>
      </w:pPr>
      <w:r w:rsidRPr="009D3F5E">
        <w:rPr>
          <w:rFonts w:ascii="Times New Roman" w:hAnsi="Times New Roman" w:cs="Times New Roman"/>
          <w:sz w:val="24"/>
          <w:szCs w:val="24"/>
        </w:rPr>
        <w:t xml:space="preserve">Требования </w:t>
      </w:r>
      <w:r w:rsidR="00054254" w:rsidRPr="009D3F5E">
        <w:rPr>
          <w:rFonts w:ascii="Times New Roman" w:hAnsi="Times New Roman" w:cs="Times New Roman"/>
          <w:sz w:val="24"/>
          <w:szCs w:val="24"/>
        </w:rPr>
        <w:t>част</w:t>
      </w:r>
      <w:r w:rsidR="00942278">
        <w:rPr>
          <w:rFonts w:ascii="Times New Roman" w:hAnsi="Times New Roman" w:cs="Times New Roman"/>
          <w:sz w:val="24"/>
          <w:szCs w:val="24"/>
        </w:rPr>
        <w:t>ей</w:t>
      </w:r>
      <w:r w:rsidRPr="009D3F5E">
        <w:rPr>
          <w:rFonts w:ascii="Times New Roman" w:hAnsi="Times New Roman" w:cs="Times New Roman"/>
          <w:sz w:val="24"/>
          <w:szCs w:val="24"/>
        </w:rPr>
        <w:t xml:space="preserve"> 2</w:t>
      </w:r>
      <w:r w:rsidR="00305A6B" w:rsidRPr="009D3F5E">
        <w:rPr>
          <w:rFonts w:ascii="Times New Roman" w:hAnsi="Times New Roman" w:cs="Times New Roman"/>
          <w:sz w:val="24"/>
          <w:szCs w:val="24"/>
        </w:rPr>
        <w:t xml:space="preserve"> </w:t>
      </w:r>
      <w:r w:rsidR="00234E6D" w:rsidRPr="009D3F5E">
        <w:rPr>
          <w:rFonts w:ascii="Times New Roman" w:hAnsi="Times New Roman" w:cs="Times New Roman"/>
          <w:sz w:val="24"/>
          <w:szCs w:val="24"/>
        </w:rPr>
        <w:t xml:space="preserve">и 4 </w:t>
      </w:r>
      <w:r w:rsidR="00305A6B" w:rsidRPr="009D3F5E">
        <w:rPr>
          <w:rFonts w:ascii="Times New Roman" w:hAnsi="Times New Roman" w:cs="Times New Roman"/>
          <w:sz w:val="24"/>
          <w:szCs w:val="24"/>
        </w:rPr>
        <w:t>статьи 15.2 Федерального закона № 209-ФЗ</w:t>
      </w:r>
    </w:p>
    <w:p w14:paraId="40DC017C" w14:textId="77777777" w:rsidR="00054254" w:rsidRPr="009D3F5E" w:rsidRDefault="00054254" w:rsidP="004B49AB">
      <w:pPr>
        <w:spacing w:after="0" w:line="240" w:lineRule="auto"/>
        <w:ind w:firstLine="709"/>
        <w:jc w:val="both"/>
        <w:rPr>
          <w:rFonts w:ascii="Times New Roman" w:hAnsi="Times New Roman" w:cs="Times New Roman"/>
          <w:sz w:val="24"/>
          <w:szCs w:val="24"/>
        </w:rPr>
      </w:pPr>
    </w:p>
    <w:p w14:paraId="5331DB65" w14:textId="77777777" w:rsidR="00DB2903" w:rsidRPr="009D3F5E" w:rsidRDefault="00054254" w:rsidP="00054254">
      <w:pPr>
        <w:spacing w:after="0" w:line="240" w:lineRule="auto"/>
        <w:ind w:right="282" w:firstLine="709"/>
        <w:jc w:val="both"/>
        <w:rPr>
          <w:rFonts w:ascii="Times New Roman" w:hAnsi="Times New Roman" w:cs="Times New Roman"/>
          <w:sz w:val="24"/>
          <w:szCs w:val="24"/>
        </w:rPr>
      </w:pPr>
      <w:r w:rsidRPr="009D3F5E">
        <w:rPr>
          <w:rFonts w:ascii="Times New Roman" w:hAnsi="Times New Roman" w:cs="Times New Roman"/>
          <w:sz w:val="24"/>
          <w:szCs w:val="24"/>
        </w:rPr>
        <w:t>В целях обеспечения деятельности по предоставлению поручительств и (или) независимых гарантий РГО из объема средств, предоставленных за счет средств бюджетов всех уровней, финансового результата от деятельности РГО, иных целевых поступлений формирует гарантийный капитал</w:t>
      </w:r>
      <w:r w:rsidR="00514ED9">
        <w:rPr>
          <w:rStyle w:val="a6"/>
          <w:rFonts w:ascii="Times New Roman" w:hAnsi="Times New Roman" w:cs="Times New Roman"/>
          <w:sz w:val="24"/>
          <w:szCs w:val="24"/>
        </w:rPr>
        <w:footnoteReference w:id="6"/>
      </w:r>
      <w:r w:rsidRPr="009D3F5E">
        <w:rPr>
          <w:rFonts w:ascii="Times New Roman" w:hAnsi="Times New Roman" w:cs="Times New Roman"/>
          <w:sz w:val="24"/>
          <w:szCs w:val="24"/>
        </w:rPr>
        <w:t>.</w:t>
      </w:r>
    </w:p>
    <w:p w14:paraId="3ABA9A5E" w14:textId="77777777" w:rsidR="00054254" w:rsidRPr="009D3F5E" w:rsidRDefault="00054254" w:rsidP="00054254">
      <w:pPr>
        <w:spacing w:after="0" w:line="240" w:lineRule="auto"/>
        <w:ind w:right="282" w:firstLine="709"/>
        <w:jc w:val="both"/>
        <w:rPr>
          <w:rFonts w:ascii="Times New Roman" w:hAnsi="Times New Roman" w:cs="Times New Roman"/>
          <w:sz w:val="24"/>
          <w:szCs w:val="24"/>
        </w:rPr>
      </w:pPr>
    </w:p>
    <w:p w14:paraId="23C0D879" w14:textId="77777777" w:rsidR="00054254" w:rsidRPr="009D3F5E" w:rsidRDefault="00054254" w:rsidP="00054254">
      <w:pPr>
        <w:spacing w:after="0" w:line="240" w:lineRule="auto"/>
        <w:ind w:right="282" w:firstLine="709"/>
        <w:jc w:val="both"/>
        <w:rPr>
          <w:rFonts w:ascii="Times New Roman" w:hAnsi="Times New Roman" w:cs="Times New Roman"/>
        </w:rPr>
      </w:pPr>
    </w:p>
    <w:p w14:paraId="383D6902" w14:textId="77777777" w:rsidR="00CA429C" w:rsidRPr="009D3F5E" w:rsidRDefault="00274104" w:rsidP="006E57F2">
      <w:pPr>
        <w:spacing w:after="0" w:line="240" w:lineRule="auto"/>
        <w:ind w:right="282"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w:t>
      </w:r>
      <w:r w:rsidR="00053A38" w:rsidRPr="009D3F5E">
        <w:rPr>
          <w:rFonts w:ascii="Times New Roman" w:hAnsi="Times New Roman" w:cs="Times New Roman"/>
          <w:sz w:val="20"/>
          <w:szCs w:val="20"/>
        </w:rPr>
        <w:t xml:space="preserve"> 3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053A38" w:rsidRPr="009D3F5E">
        <w:rPr>
          <w:rFonts w:ascii="Times New Roman" w:hAnsi="Times New Roman" w:cs="Times New Roman"/>
          <w:sz w:val="20"/>
          <w:szCs w:val="20"/>
        </w:rPr>
        <w:t>)</w:t>
      </w:r>
      <w:r w:rsidRPr="009D3F5E">
        <w:rPr>
          <w:rFonts w:ascii="Times New Roman" w:hAnsi="Times New Roman" w:cs="Times New Roman"/>
          <w:sz w:val="20"/>
          <w:szCs w:val="20"/>
        </w:rPr>
        <w:t xml:space="preserve"> </w:t>
      </w:r>
    </w:p>
    <w:tbl>
      <w:tblPr>
        <w:tblW w:w="4846" w:type="pct"/>
        <w:jc w:val="center"/>
        <w:tblLayout w:type="fixed"/>
        <w:tblCellMar>
          <w:left w:w="28" w:type="dxa"/>
          <w:right w:w="28" w:type="dxa"/>
        </w:tblCellMar>
        <w:tblLook w:val="04A0" w:firstRow="1" w:lastRow="0" w:firstColumn="1" w:lastColumn="0" w:noHBand="0" w:noVBand="1"/>
      </w:tblPr>
      <w:tblGrid>
        <w:gridCol w:w="713"/>
        <w:gridCol w:w="4209"/>
        <w:gridCol w:w="1282"/>
        <w:gridCol w:w="1569"/>
        <w:gridCol w:w="1427"/>
        <w:gridCol w:w="1433"/>
      </w:tblGrid>
      <w:tr w:rsidR="001F0F1E" w:rsidRPr="009D3F5E" w14:paraId="153900EE" w14:textId="77777777" w:rsidTr="00161501">
        <w:trPr>
          <w:trHeight w:val="423"/>
          <w:jc w:val="center"/>
        </w:trPr>
        <w:tc>
          <w:tcPr>
            <w:tcW w:w="335" w:type="pct"/>
            <w:vMerge w:val="restart"/>
            <w:tcBorders>
              <w:top w:val="single" w:sz="4" w:space="0" w:color="auto"/>
              <w:left w:val="single" w:sz="4" w:space="0" w:color="auto"/>
              <w:right w:val="single" w:sz="4" w:space="0" w:color="auto"/>
            </w:tcBorders>
            <w:shd w:val="clear" w:color="auto" w:fill="auto"/>
            <w:noWrap/>
            <w:vAlign w:val="center"/>
            <w:hideMark/>
          </w:tcPr>
          <w:p w14:paraId="26F23D68" w14:textId="77777777" w:rsidR="00274104" w:rsidRPr="009D3F5E" w:rsidRDefault="00274104" w:rsidP="00986FC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1979" w:type="pct"/>
            <w:vMerge w:val="restart"/>
            <w:tcBorders>
              <w:top w:val="single" w:sz="4" w:space="0" w:color="auto"/>
              <w:left w:val="single" w:sz="4" w:space="0" w:color="auto"/>
              <w:right w:val="single" w:sz="4" w:space="0" w:color="auto"/>
            </w:tcBorders>
            <w:shd w:val="clear" w:color="auto" w:fill="auto"/>
            <w:vAlign w:val="center"/>
            <w:hideMark/>
          </w:tcPr>
          <w:p w14:paraId="362A83CB" w14:textId="77777777" w:rsidR="00274104" w:rsidRPr="009D3F5E" w:rsidRDefault="00274104" w:rsidP="003935B9">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источника формирования гарантийного капитала</w:t>
            </w:r>
          </w:p>
        </w:tc>
        <w:tc>
          <w:tcPr>
            <w:tcW w:w="603" w:type="pct"/>
            <w:vMerge w:val="restart"/>
            <w:tcBorders>
              <w:top w:val="single" w:sz="4" w:space="0" w:color="auto"/>
              <w:left w:val="nil"/>
              <w:right w:val="single" w:sz="4" w:space="0" w:color="auto"/>
            </w:tcBorders>
            <w:shd w:val="clear" w:color="auto" w:fill="auto"/>
            <w:vAlign w:val="center"/>
          </w:tcPr>
          <w:p w14:paraId="180EC164" w14:textId="77777777" w:rsidR="00274104" w:rsidRPr="009D3F5E" w:rsidRDefault="00274104" w:rsidP="00986FCB">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Сумма, </w:t>
            </w:r>
          </w:p>
          <w:p w14:paraId="091DC71D" w14:textId="77777777" w:rsidR="00274104" w:rsidRPr="009D3F5E" w:rsidRDefault="00274104" w:rsidP="00986FCB">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тыс. рублей</w:t>
            </w:r>
          </w:p>
        </w:tc>
        <w:tc>
          <w:tcPr>
            <w:tcW w:w="2083" w:type="pct"/>
            <w:gridSpan w:val="3"/>
            <w:tcBorders>
              <w:top w:val="single" w:sz="4" w:space="0" w:color="auto"/>
              <w:left w:val="nil"/>
              <w:bottom w:val="single" w:sz="4" w:space="0" w:color="auto"/>
              <w:right w:val="single" w:sz="4" w:space="0" w:color="auto"/>
            </w:tcBorders>
            <w:shd w:val="clear" w:color="auto" w:fill="auto"/>
            <w:vAlign w:val="center"/>
          </w:tcPr>
          <w:p w14:paraId="566C5656" w14:textId="77777777" w:rsidR="00274104" w:rsidRPr="009D3F5E" w:rsidRDefault="00274104" w:rsidP="003149F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Основание </w:t>
            </w:r>
            <w:r w:rsidR="00054254" w:rsidRPr="009D3F5E">
              <w:rPr>
                <w:rFonts w:ascii="Times New Roman" w:eastAsia="Times New Roman" w:hAnsi="Times New Roman" w:cs="Times New Roman"/>
                <w:color w:val="000000"/>
                <w:sz w:val="20"/>
                <w:szCs w:val="20"/>
                <w:lang w:eastAsia="ru-RU"/>
              </w:rPr>
              <w:t>формирования гарантийного капитала</w:t>
            </w:r>
            <w:r w:rsidR="003149F4" w:rsidRPr="009D3F5E">
              <w:rPr>
                <w:rStyle w:val="a6"/>
                <w:rFonts w:ascii="Times New Roman" w:eastAsia="Times New Roman" w:hAnsi="Times New Roman" w:cs="Times New Roman"/>
                <w:color w:val="000000"/>
                <w:sz w:val="20"/>
                <w:szCs w:val="20"/>
                <w:lang w:eastAsia="ru-RU"/>
              </w:rPr>
              <w:footnoteReference w:id="7"/>
            </w:r>
          </w:p>
        </w:tc>
      </w:tr>
      <w:tr w:rsidR="001F0F1E" w:rsidRPr="009D3F5E" w14:paraId="735EF121" w14:textId="77777777" w:rsidTr="00161501">
        <w:trPr>
          <w:trHeight w:val="557"/>
          <w:jc w:val="center"/>
        </w:trPr>
        <w:tc>
          <w:tcPr>
            <w:tcW w:w="335" w:type="pct"/>
            <w:vMerge/>
            <w:tcBorders>
              <w:left w:val="single" w:sz="4" w:space="0" w:color="auto"/>
              <w:bottom w:val="single" w:sz="4" w:space="0" w:color="auto"/>
              <w:right w:val="single" w:sz="4" w:space="0" w:color="auto"/>
            </w:tcBorders>
            <w:shd w:val="clear" w:color="auto" w:fill="auto"/>
            <w:noWrap/>
            <w:vAlign w:val="center"/>
          </w:tcPr>
          <w:p w14:paraId="46E55C37" w14:textId="77777777" w:rsidR="00274104" w:rsidRPr="009D3F5E" w:rsidRDefault="00274104" w:rsidP="00986FCB">
            <w:pPr>
              <w:spacing w:after="0" w:line="240" w:lineRule="auto"/>
              <w:jc w:val="center"/>
              <w:rPr>
                <w:rFonts w:ascii="Times New Roman" w:eastAsia="Times New Roman" w:hAnsi="Times New Roman" w:cs="Times New Roman"/>
                <w:sz w:val="20"/>
                <w:szCs w:val="20"/>
                <w:lang w:eastAsia="ru-RU"/>
              </w:rPr>
            </w:pPr>
          </w:p>
        </w:tc>
        <w:tc>
          <w:tcPr>
            <w:tcW w:w="1979" w:type="pct"/>
            <w:vMerge/>
            <w:tcBorders>
              <w:left w:val="single" w:sz="4" w:space="0" w:color="auto"/>
              <w:bottom w:val="single" w:sz="4" w:space="0" w:color="auto"/>
              <w:right w:val="single" w:sz="4" w:space="0" w:color="auto"/>
            </w:tcBorders>
            <w:shd w:val="clear" w:color="auto" w:fill="auto"/>
            <w:vAlign w:val="center"/>
          </w:tcPr>
          <w:p w14:paraId="680F74D5" w14:textId="77777777" w:rsidR="00274104" w:rsidRPr="009D3F5E" w:rsidRDefault="00274104" w:rsidP="009733DC">
            <w:pPr>
              <w:spacing w:after="0" w:line="240" w:lineRule="auto"/>
              <w:jc w:val="center"/>
              <w:rPr>
                <w:rFonts w:ascii="Times New Roman" w:eastAsia="Times New Roman" w:hAnsi="Times New Roman" w:cs="Times New Roman"/>
                <w:sz w:val="20"/>
                <w:szCs w:val="20"/>
                <w:lang w:eastAsia="ru-RU"/>
              </w:rPr>
            </w:pPr>
          </w:p>
        </w:tc>
        <w:tc>
          <w:tcPr>
            <w:tcW w:w="603" w:type="pct"/>
            <w:vMerge/>
            <w:tcBorders>
              <w:left w:val="nil"/>
              <w:bottom w:val="single" w:sz="4" w:space="0" w:color="auto"/>
              <w:right w:val="single" w:sz="4" w:space="0" w:color="auto"/>
            </w:tcBorders>
            <w:shd w:val="clear" w:color="auto" w:fill="auto"/>
            <w:vAlign w:val="center"/>
          </w:tcPr>
          <w:p w14:paraId="3401FAD4" w14:textId="77777777" w:rsidR="00274104" w:rsidRPr="009D3F5E" w:rsidRDefault="00274104" w:rsidP="00986FCB">
            <w:pPr>
              <w:spacing w:after="0" w:line="240" w:lineRule="auto"/>
              <w:jc w:val="center"/>
              <w:rPr>
                <w:rFonts w:ascii="Times New Roman" w:eastAsia="Times New Roman" w:hAnsi="Times New Roman" w:cs="Times New Roman"/>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vAlign w:val="center"/>
          </w:tcPr>
          <w:p w14:paraId="4B005CA0" w14:textId="77777777" w:rsidR="00274104" w:rsidRPr="009D3F5E" w:rsidRDefault="002E58AE" w:rsidP="003459E9">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н</w:t>
            </w:r>
            <w:r w:rsidR="00274104" w:rsidRPr="009D3F5E">
              <w:rPr>
                <w:rFonts w:ascii="Times New Roman" w:eastAsia="Times New Roman" w:hAnsi="Times New Roman" w:cs="Times New Roman"/>
                <w:color w:val="000000"/>
                <w:sz w:val="20"/>
                <w:szCs w:val="20"/>
                <w:lang w:eastAsia="ru-RU"/>
              </w:rPr>
              <w:t>аименование документа</w:t>
            </w:r>
          </w:p>
        </w:tc>
        <w:tc>
          <w:tcPr>
            <w:tcW w:w="671" w:type="pct"/>
            <w:tcBorders>
              <w:top w:val="single" w:sz="4" w:space="0" w:color="auto"/>
              <w:left w:val="nil"/>
              <w:bottom w:val="single" w:sz="4" w:space="0" w:color="auto"/>
              <w:right w:val="single" w:sz="4" w:space="0" w:color="auto"/>
            </w:tcBorders>
            <w:shd w:val="clear" w:color="auto" w:fill="auto"/>
            <w:vAlign w:val="center"/>
          </w:tcPr>
          <w:p w14:paraId="67EE3625" w14:textId="77777777" w:rsidR="00274104" w:rsidRPr="009D3F5E" w:rsidRDefault="002E58AE" w:rsidP="003459E9">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w:t>
            </w:r>
            <w:r w:rsidR="00274104" w:rsidRPr="009D3F5E">
              <w:rPr>
                <w:rFonts w:ascii="Times New Roman" w:eastAsia="Times New Roman" w:hAnsi="Times New Roman" w:cs="Times New Roman"/>
                <w:color w:val="000000"/>
                <w:sz w:val="20"/>
                <w:szCs w:val="20"/>
                <w:lang w:eastAsia="ru-RU"/>
              </w:rPr>
              <w:t>ата документа</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14:paraId="38A02958" w14:textId="77777777" w:rsidR="00274104" w:rsidRPr="009D3F5E" w:rsidRDefault="002E58AE" w:rsidP="003459E9">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н</w:t>
            </w:r>
            <w:r w:rsidR="00274104" w:rsidRPr="009D3F5E">
              <w:rPr>
                <w:rFonts w:ascii="Times New Roman" w:eastAsia="Times New Roman" w:hAnsi="Times New Roman" w:cs="Times New Roman"/>
                <w:color w:val="000000"/>
                <w:sz w:val="20"/>
                <w:szCs w:val="20"/>
                <w:lang w:eastAsia="ru-RU"/>
              </w:rPr>
              <w:t>омер</w:t>
            </w:r>
            <w:r w:rsidR="003459E9" w:rsidRPr="009D3F5E">
              <w:rPr>
                <w:rFonts w:ascii="Times New Roman" w:eastAsia="Times New Roman" w:hAnsi="Times New Roman" w:cs="Times New Roman"/>
                <w:color w:val="000000"/>
                <w:sz w:val="20"/>
                <w:szCs w:val="20"/>
                <w:lang w:eastAsia="ru-RU"/>
              </w:rPr>
              <w:t xml:space="preserve"> документа</w:t>
            </w:r>
          </w:p>
        </w:tc>
      </w:tr>
      <w:tr w:rsidR="001F0F1E" w:rsidRPr="009D3F5E" w14:paraId="0A37D8EA" w14:textId="77777777" w:rsidTr="00161501">
        <w:trPr>
          <w:trHeight w:val="139"/>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568DD" w14:textId="77777777" w:rsidR="00274104" w:rsidRPr="009D3F5E" w:rsidRDefault="00274104" w:rsidP="00274104">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1979" w:type="pct"/>
            <w:tcBorders>
              <w:top w:val="single" w:sz="4" w:space="0" w:color="auto"/>
              <w:left w:val="nil"/>
              <w:bottom w:val="single" w:sz="4" w:space="0" w:color="auto"/>
              <w:right w:val="single" w:sz="4" w:space="0" w:color="auto"/>
            </w:tcBorders>
            <w:shd w:val="clear" w:color="auto" w:fill="auto"/>
            <w:vAlign w:val="center"/>
            <w:hideMark/>
          </w:tcPr>
          <w:p w14:paraId="13A4B317" w14:textId="77777777" w:rsidR="00274104" w:rsidRPr="009D3F5E" w:rsidRDefault="00274104" w:rsidP="00274104">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307733CD" w14:textId="77777777" w:rsidR="00274104" w:rsidRPr="009D3F5E" w:rsidRDefault="00274104" w:rsidP="00274104">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3</w:t>
            </w:r>
          </w:p>
        </w:tc>
        <w:tc>
          <w:tcPr>
            <w:tcW w:w="738" w:type="pct"/>
            <w:tcBorders>
              <w:top w:val="single" w:sz="4" w:space="0" w:color="auto"/>
              <w:left w:val="nil"/>
              <w:bottom w:val="single" w:sz="4" w:space="0" w:color="auto"/>
              <w:right w:val="single" w:sz="4" w:space="0" w:color="auto"/>
            </w:tcBorders>
            <w:shd w:val="clear" w:color="auto" w:fill="auto"/>
            <w:noWrap/>
            <w:vAlign w:val="center"/>
          </w:tcPr>
          <w:p w14:paraId="680B0D05" w14:textId="77777777" w:rsidR="00274104" w:rsidRPr="009D3F5E" w:rsidRDefault="00274104" w:rsidP="00274104">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4</w:t>
            </w:r>
          </w:p>
        </w:tc>
        <w:tc>
          <w:tcPr>
            <w:tcW w:w="671" w:type="pct"/>
            <w:tcBorders>
              <w:top w:val="single" w:sz="4" w:space="0" w:color="auto"/>
              <w:left w:val="nil"/>
              <w:bottom w:val="single" w:sz="4" w:space="0" w:color="auto"/>
              <w:right w:val="single" w:sz="4" w:space="0" w:color="auto"/>
            </w:tcBorders>
            <w:shd w:val="clear" w:color="auto" w:fill="auto"/>
            <w:vAlign w:val="center"/>
          </w:tcPr>
          <w:p w14:paraId="0AFF78F3" w14:textId="77777777" w:rsidR="00274104" w:rsidRPr="009D3F5E" w:rsidRDefault="00274104" w:rsidP="00274104">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5</w:t>
            </w:r>
          </w:p>
        </w:tc>
        <w:tc>
          <w:tcPr>
            <w:tcW w:w="674" w:type="pct"/>
            <w:tcBorders>
              <w:top w:val="single" w:sz="4" w:space="0" w:color="auto"/>
              <w:left w:val="nil"/>
              <w:bottom w:val="single" w:sz="4" w:space="0" w:color="auto"/>
              <w:right w:val="single" w:sz="4" w:space="0" w:color="auto"/>
            </w:tcBorders>
            <w:shd w:val="clear" w:color="auto" w:fill="auto"/>
          </w:tcPr>
          <w:p w14:paraId="05CFA69F" w14:textId="77777777" w:rsidR="00274104" w:rsidRPr="009D3F5E" w:rsidRDefault="00274104" w:rsidP="00274104">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6</w:t>
            </w:r>
          </w:p>
        </w:tc>
      </w:tr>
      <w:tr w:rsidR="001F0F1E" w:rsidRPr="009D3F5E" w14:paraId="79164768" w14:textId="77777777" w:rsidTr="00161501">
        <w:trPr>
          <w:trHeight w:val="255"/>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1B89307F" w14:textId="77777777" w:rsidR="001F0F1E" w:rsidRPr="009D3F5E" w:rsidRDefault="001F0F1E" w:rsidP="00D53726">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Информация об объеме средств, направленных на пополнение гарантийного капитала за весь период деятельности РГО на 31 декабря отчетного периода</w:t>
            </w:r>
          </w:p>
        </w:tc>
      </w:tr>
      <w:tr w:rsidR="001F0F1E" w:rsidRPr="009D3F5E" w14:paraId="23D511AA"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BE67BA" w14:textId="77777777" w:rsidR="00274104" w:rsidRPr="009D3F5E" w:rsidRDefault="003D43C9" w:rsidP="002741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979" w:type="pct"/>
            <w:tcBorders>
              <w:top w:val="single" w:sz="4" w:space="0" w:color="auto"/>
              <w:left w:val="nil"/>
              <w:bottom w:val="single" w:sz="4" w:space="0" w:color="auto"/>
              <w:right w:val="single" w:sz="4" w:space="0" w:color="auto"/>
            </w:tcBorders>
            <w:shd w:val="clear" w:color="auto" w:fill="auto"/>
          </w:tcPr>
          <w:p w14:paraId="319E29A8" w14:textId="554FA1D0" w:rsidR="00274104" w:rsidRPr="009D3F5E" w:rsidRDefault="00274104" w:rsidP="00985592">
            <w:pPr>
              <w:spacing w:after="0" w:line="240" w:lineRule="auto"/>
              <w:rPr>
                <w:rFonts w:ascii="Times New Roman" w:eastAsia="Times New Roman" w:hAnsi="Times New Roman" w:cs="Times New Roman"/>
                <w:bCs/>
                <w:sz w:val="20"/>
                <w:szCs w:val="20"/>
                <w:lang w:eastAsia="ru-RU"/>
              </w:rPr>
            </w:pPr>
            <w:r w:rsidRPr="009D3F5E">
              <w:rPr>
                <w:rFonts w:ascii="Times New Roman" w:eastAsia="Times New Roman" w:hAnsi="Times New Roman" w:cs="Times New Roman"/>
                <w:bCs/>
                <w:sz w:val="20"/>
                <w:szCs w:val="20"/>
                <w:lang w:eastAsia="ru-RU"/>
              </w:rPr>
              <w:t xml:space="preserve">Сумма средств бюджетов и внебюджетных средств, направленных на </w:t>
            </w:r>
            <w:r w:rsidR="003459E9" w:rsidRPr="009D3F5E">
              <w:rPr>
                <w:rFonts w:ascii="Times New Roman" w:eastAsia="Times New Roman" w:hAnsi="Times New Roman" w:cs="Times New Roman"/>
                <w:bCs/>
                <w:sz w:val="20"/>
                <w:szCs w:val="20"/>
                <w:lang w:eastAsia="ru-RU"/>
              </w:rPr>
              <w:t xml:space="preserve">формирование </w:t>
            </w:r>
            <w:r w:rsidRPr="009D3F5E">
              <w:rPr>
                <w:rFonts w:ascii="Times New Roman" w:eastAsia="Times New Roman" w:hAnsi="Times New Roman" w:cs="Times New Roman"/>
                <w:bCs/>
                <w:sz w:val="20"/>
                <w:szCs w:val="20"/>
                <w:lang w:eastAsia="ru-RU"/>
              </w:rPr>
              <w:t xml:space="preserve">гарантийного капитала </w:t>
            </w:r>
            <w:r w:rsidR="003459E9" w:rsidRPr="009D3F5E">
              <w:rPr>
                <w:rFonts w:ascii="Times New Roman" w:eastAsia="Times New Roman" w:hAnsi="Times New Roman" w:cs="Times New Roman"/>
                <w:bCs/>
                <w:sz w:val="20"/>
                <w:szCs w:val="20"/>
                <w:lang w:eastAsia="ru-RU"/>
              </w:rPr>
              <w:t xml:space="preserve">с даты регистрации РГО по 31 декабря отчетного </w:t>
            </w:r>
            <w:r w:rsidR="00985592">
              <w:rPr>
                <w:rFonts w:ascii="Times New Roman" w:eastAsia="Times New Roman" w:hAnsi="Times New Roman" w:cs="Times New Roman"/>
                <w:bCs/>
                <w:sz w:val="20"/>
                <w:szCs w:val="20"/>
                <w:lang w:eastAsia="ru-RU"/>
              </w:rPr>
              <w:t>периода</w:t>
            </w:r>
            <w:r w:rsidRPr="009D3F5E">
              <w:rPr>
                <w:rFonts w:ascii="Times New Roman" w:eastAsia="Times New Roman" w:hAnsi="Times New Roman" w:cs="Times New Roman"/>
                <w:bCs/>
                <w:sz w:val="20"/>
                <w:szCs w:val="20"/>
                <w:lang w:eastAsia="ru-RU"/>
              </w:rPr>
              <w:t>, тыс. рублей</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1BB0D8C4" w14:textId="77777777" w:rsidR="00274104" w:rsidRPr="009D3F5E" w:rsidRDefault="00274104" w:rsidP="00274104">
            <w:pPr>
              <w:spacing w:after="0" w:line="240" w:lineRule="auto"/>
              <w:jc w:val="center"/>
              <w:rPr>
                <w:rFonts w:ascii="Times New Roman" w:eastAsia="Times New Roman" w:hAnsi="Times New Roman" w:cs="Times New Roman"/>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vAlign w:val="center"/>
          </w:tcPr>
          <w:p w14:paraId="6A789CA9" w14:textId="77777777" w:rsidR="00274104" w:rsidRPr="00903EEA" w:rsidRDefault="00903EEA" w:rsidP="0027410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1" w:type="pct"/>
            <w:tcBorders>
              <w:top w:val="single" w:sz="4" w:space="0" w:color="auto"/>
              <w:left w:val="nil"/>
              <w:bottom w:val="single" w:sz="4" w:space="0" w:color="auto"/>
              <w:right w:val="single" w:sz="4" w:space="0" w:color="auto"/>
            </w:tcBorders>
            <w:shd w:val="clear" w:color="auto" w:fill="auto"/>
            <w:vAlign w:val="center"/>
          </w:tcPr>
          <w:p w14:paraId="301EE7D9" w14:textId="77777777" w:rsidR="00274104" w:rsidRPr="00903EEA" w:rsidRDefault="00903EEA" w:rsidP="0027410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4" w:type="pct"/>
            <w:tcBorders>
              <w:top w:val="single" w:sz="4" w:space="0" w:color="auto"/>
              <w:left w:val="nil"/>
              <w:bottom w:val="single" w:sz="4" w:space="0" w:color="auto"/>
              <w:right w:val="single" w:sz="4" w:space="0" w:color="auto"/>
            </w:tcBorders>
            <w:shd w:val="clear" w:color="auto" w:fill="auto"/>
            <w:vAlign w:val="center"/>
          </w:tcPr>
          <w:p w14:paraId="2CB12B40" w14:textId="77777777" w:rsidR="00274104" w:rsidRPr="00903EEA" w:rsidRDefault="00903EEA" w:rsidP="0027410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r w:rsidR="001F0F1E" w:rsidRPr="009D3F5E" w14:paraId="1A20184F" w14:textId="77777777" w:rsidTr="00CD4620">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137150" w14:textId="77777777" w:rsidR="00274104" w:rsidRPr="009D3F5E" w:rsidRDefault="00274104" w:rsidP="00986FCB">
            <w:pPr>
              <w:spacing w:after="0" w:line="240" w:lineRule="auto"/>
              <w:jc w:val="center"/>
              <w:rPr>
                <w:rFonts w:ascii="Times New Roman" w:eastAsia="Times New Roman" w:hAnsi="Times New Roman" w:cs="Times New Roman"/>
                <w:sz w:val="20"/>
                <w:szCs w:val="20"/>
                <w:lang w:eastAsia="ru-RU"/>
              </w:rPr>
            </w:pPr>
          </w:p>
        </w:tc>
        <w:tc>
          <w:tcPr>
            <w:tcW w:w="4665" w:type="pct"/>
            <w:gridSpan w:val="5"/>
            <w:tcBorders>
              <w:top w:val="single" w:sz="4" w:space="0" w:color="auto"/>
              <w:left w:val="nil"/>
              <w:bottom w:val="single" w:sz="4" w:space="0" w:color="auto"/>
              <w:right w:val="single" w:sz="4" w:space="0" w:color="auto"/>
            </w:tcBorders>
            <w:shd w:val="clear" w:color="auto" w:fill="auto"/>
            <w:vAlign w:val="center"/>
          </w:tcPr>
          <w:p w14:paraId="44EED9A3" w14:textId="77777777" w:rsidR="00274104" w:rsidRPr="009D3F5E" w:rsidRDefault="00274104" w:rsidP="003149F4">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в том числе за счет средств</w:t>
            </w:r>
            <w:r w:rsidR="003149F4" w:rsidRPr="009D3F5E">
              <w:rPr>
                <w:rStyle w:val="a6"/>
                <w:rFonts w:ascii="Times New Roman" w:eastAsia="Times New Roman" w:hAnsi="Times New Roman" w:cs="Times New Roman"/>
                <w:color w:val="000000"/>
                <w:sz w:val="20"/>
                <w:szCs w:val="20"/>
                <w:lang w:eastAsia="ru-RU"/>
              </w:rPr>
              <w:footnoteReference w:id="8"/>
            </w:r>
            <w:r w:rsidRPr="009D3F5E">
              <w:rPr>
                <w:rFonts w:ascii="Times New Roman" w:eastAsia="Times New Roman" w:hAnsi="Times New Roman" w:cs="Times New Roman"/>
                <w:color w:val="000000"/>
                <w:sz w:val="20"/>
                <w:szCs w:val="20"/>
                <w:lang w:eastAsia="ru-RU"/>
              </w:rPr>
              <w:t>:</w:t>
            </w:r>
          </w:p>
        </w:tc>
      </w:tr>
      <w:tr w:rsidR="006D3F8C" w:rsidRPr="009D3F5E" w14:paraId="032B0667"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15D39"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1</w:t>
            </w:r>
          </w:p>
        </w:tc>
        <w:tc>
          <w:tcPr>
            <w:tcW w:w="1979" w:type="pct"/>
            <w:tcBorders>
              <w:top w:val="single" w:sz="4" w:space="0" w:color="auto"/>
              <w:left w:val="nil"/>
              <w:bottom w:val="single" w:sz="4" w:space="0" w:color="auto"/>
              <w:right w:val="single" w:sz="4" w:space="0" w:color="auto"/>
            </w:tcBorders>
            <w:shd w:val="clear" w:color="auto" w:fill="auto"/>
          </w:tcPr>
          <w:p w14:paraId="38723B55"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федерального бюджета (всего), в том числе:</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115B0DBD"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vAlign w:val="center"/>
          </w:tcPr>
          <w:p w14:paraId="6D2AC7AD"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1" w:type="pct"/>
            <w:tcBorders>
              <w:top w:val="single" w:sz="4" w:space="0" w:color="auto"/>
              <w:left w:val="nil"/>
              <w:bottom w:val="single" w:sz="4" w:space="0" w:color="auto"/>
              <w:right w:val="single" w:sz="4" w:space="0" w:color="auto"/>
            </w:tcBorders>
            <w:shd w:val="clear" w:color="auto" w:fill="auto"/>
            <w:vAlign w:val="center"/>
          </w:tcPr>
          <w:p w14:paraId="1D3B24A5"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4" w:type="pct"/>
            <w:tcBorders>
              <w:top w:val="single" w:sz="4" w:space="0" w:color="auto"/>
              <w:left w:val="nil"/>
              <w:bottom w:val="single" w:sz="4" w:space="0" w:color="auto"/>
              <w:right w:val="single" w:sz="4" w:space="0" w:color="auto"/>
            </w:tcBorders>
            <w:shd w:val="clear" w:color="auto" w:fill="auto"/>
            <w:vAlign w:val="center"/>
          </w:tcPr>
          <w:p w14:paraId="00F99DE5"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r w:rsidR="006D3F8C" w:rsidRPr="009D3F5E" w14:paraId="62083BA5"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A15757"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1.1</w:t>
            </w:r>
          </w:p>
        </w:tc>
        <w:tc>
          <w:tcPr>
            <w:tcW w:w="1979" w:type="pct"/>
            <w:tcBorders>
              <w:top w:val="single" w:sz="4" w:space="0" w:color="auto"/>
              <w:left w:val="nil"/>
              <w:bottom w:val="single" w:sz="4" w:space="0" w:color="auto"/>
              <w:right w:val="single" w:sz="4" w:space="0" w:color="auto"/>
            </w:tcBorders>
            <w:shd w:val="clear" w:color="auto" w:fill="auto"/>
          </w:tcPr>
          <w:p w14:paraId="5CA0733D"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20____год</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1271D96C"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34AEAF65"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2C8B8125"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7EE63EE8"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r>
      <w:tr w:rsidR="006D3F8C" w:rsidRPr="009D3F5E" w14:paraId="7A8F8EF4"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E52266" w14:textId="77777777" w:rsidR="006D3F8C" w:rsidRPr="009D3F5E" w:rsidRDefault="006D3F8C" w:rsidP="003459E9">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w:t>
            </w:r>
            <w:r w:rsidR="00E705E8">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.2</w:t>
            </w:r>
          </w:p>
        </w:tc>
        <w:tc>
          <w:tcPr>
            <w:tcW w:w="1979" w:type="pct"/>
            <w:tcBorders>
              <w:top w:val="single" w:sz="4" w:space="0" w:color="auto"/>
              <w:left w:val="nil"/>
              <w:bottom w:val="single" w:sz="4" w:space="0" w:color="auto"/>
              <w:right w:val="single" w:sz="4" w:space="0" w:color="auto"/>
            </w:tcBorders>
            <w:shd w:val="clear" w:color="auto" w:fill="auto"/>
          </w:tcPr>
          <w:p w14:paraId="21658DC1"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20____год</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4FFBF1C4"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0F76BF14"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598D11B2"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13ECB2AF"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r>
      <w:tr w:rsidR="00514ED9" w:rsidRPr="009D3F5E" w14:paraId="5EDD7C2D"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6C2D5C" w14:textId="77777777" w:rsidR="00514ED9" w:rsidRPr="009D3F5E" w:rsidRDefault="003D43C9" w:rsidP="003459E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1979" w:type="pct"/>
            <w:tcBorders>
              <w:top w:val="single" w:sz="4" w:space="0" w:color="auto"/>
              <w:left w:val="nil"/>
              <w:bottom w:val="single" w:sz="4" w:space="0" w:color="auto"/>
              <w:right w:val="single" w:sz="4" w:space="0" w:color="auto"/>
            </w:tcBorders>
            <w:shd w:val="clear" w:color="auto" w:fill="auto"/>
          </w:tcPr>
          <w:p w14:paraId="0115130B" w14:textId="77777777" w:rsidR="00514ED9" w:rsidRPr="009D3F5E" w:rsidRDefault="00514ED9" w:rsidP="006D3F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208840C6"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2629B31D"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28C933F2"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49DA82EC"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r>
      <w:tr w:rsidR="006D3F8C" w:rsidRPr="009D3F5E" w14:paraId="4DFC2787"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1A3CF"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2</w:t>
            </w:r>
          </w:p>
        </w:tc>
        <w:tc>
          <w:tcPr>
            <w:tcW w:w="1979" w:type="pct"/>
            <w:tcBorders>
              <w:top w:val="single" w:sz="4" w:space="0" w:color="auto"/>
              <w:left w:val="nil"/>
              <w:bottom w:val="single" w:sz="4" w:space="0" w:color="auto"/>
              <w:right w:val="single" w:sz="4" w:space="0" w:color="auto"/>
            </w:tcBorders>
            <w:shd w:val="clear" w:color="auto" w:fill="auto"/>
          </w:tcPr>
          <w:p w14:paraId="5E2637C1"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бюджета субъекта Российской Федерации (всего), в том числе:</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7B35D52E"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vAlign w:val="center"/>
          </w:tcPr>
          <w:p w14:paraId="5B403F65"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1" w:type="pct"/>
            <w:tcBorders>
              <w:top w:val="single" w:sz="4" w:space="0" w:color="auto"/>
              <w:left w:val="nil"/>
              <w:bottom w:val="single" w:sz="4" w:space="0" w:color="auto"/>
              <w:right w:val="single" w:sz="4" w:space="0" w:color="auto"/>
            </w:tcBorders>
            <w:shd w:val="clear" w:color="auto" w:fill="auto"/>
            <w:vAlign w:val="center"/>
          </w:tcPr>
          <w:p w14:paraId="4ACCDEEE"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4" w:type="pct"/>
            <w:tcBorders>
              <w:top w:val="single" w:sz="4" w:space="0" w:color="auto"/>
              <w:left w:val="nil"/>
              <w:bottom w:val="single" w:sz="4" w:space="0" w:color="auto"/>
              <w:right w:val="single" w:sz="4" w:space="0" w:color="auto"/>
            </w:tcBorders>
            <w:shd w:val="clear" w:color="auto" w:fill="auto"/>
            <w:vAlign w:val="center"/>
          </w:tcPr>
          <w:p w14:paraId="3091371D"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r w:rsidR="006D3F8C" w:rsidRPr="009D3F5E" w14:paraId="42D9D647"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8557A2"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6D3F8C" w:rsidRPr="009D3F5E">
              <w:rPr>
                <w:rFonts w:ascii="Times New Roman" w:eastAsia="Times New Roman" w:hAnsi="Times New Roman" w:cs="Times New Roman"/>
                <w:sz w:val="20"/>
                <w:szCs w:val="20"/>
                <w:lang w:eastAsia="ru-RU"/>
              </w:rPr>
              <w:t>2.1</w:t>
            </w:r>
          </w:p>
        </w:tc>
        <w:tc>
          <w:tcPr>
            <w:tcW w:w="1979" w:type="pct"/>
            <w:tcBorders>
              <w:top w:val="single" w:sz="4" w:space="0" w:color="auto"/>
              <w:left w:val="nil"/>
              <w:bottom w:val="single" w:sz="4" w:space="0" w:color="auto"/>
              <w:right w:val="single" w:sz="4" w:space="0" w:color="auto"/>
            </w:tcBorders>
            <w:shd w:val="clear" w:color="auto" w:fill="auto"/>
          </w:tcPr>
          <w:p w14:paraId="5F7FC9C7"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20____год</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446CAEA9"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18755B4B"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693C142D"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40DEEA93"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r>
      <w:tr w:rsidR="006D3F8C" w:rsidRPr="009D3F5E" w14:paraId="69A467FF"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FE4992"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2.2</w:t>
            </w:r>
          </w:p>
        </w:tc>
        <w:tc>
          <w:tcPr>
            <w:tcW w:w="1979" w:type="pct"/>
            <w:tcBorders>
              <w:top w:val="single" w:sz="4" w:space="0" w:color="auto"/>
              <w:left w:val="nil"/>
              <w:bottom w:val="single" w:sz="4" w:space="0" w:color="auto"/>
              <w:right w:val="single" w:sz="4" w:space="0" w:color="auto"/>
            </w:tcBorders>
            <w:shd w:val="clear" w:color="auto" w:fill="auto"/>
          </w:tcPr>
          <w:p w14:paraId="6B592F77"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20____год </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577EE8BB"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3AB33B8E"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09008677"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74332878"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r>
      <w:tr w:rsidR="00514ED9" w:rsidRPr="009D3F5E" w14:paraId="1366369E"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368AC2" w14:textId="77777777" w:rsidR="00514ED9" w:rsidRDefault="003D43C9"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1.2.3</w:t>
            </w:r>
          </w:p>
        </w:tc>
        <w:tc>
          <w:tcPr>
            <w:tcW w:w="1979" w:type="pct"/>
            <w:tcBorders>
              <w:top w:val="single" w:sz="4" w:space="0" w:color="auto"/>
              <w:left w:val="nil"/>
              <w:bottom w:val="single" w:sz="4" w:space="0" w:color="auto"/>
              <w:right w:val="single" w:sz="4" w:space="0" w:color="auto"/>
            </w:tcBorders>
            <w:shd w:val="clear" w:color="auto" w:fill="auto"/>
          </w:tcPr>
          <w:p w14:paraId="3E762E9C" w14:textId="77777777" w:rsidR="00514ED9" w:rsidRPr="009D3F5E" w:rsidRDefault="00514ED9" w:rsidP="006D3F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56E6F35B"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7512DE58"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6FE8D292"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51E32DF0"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r>
      <w:tr w:rsidR="006D3F8C" w:rsidRPr="009D3F5E" w14:paraId="5D13440F"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4A0A7D"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3</w:t>
            </w:r>
          </w:p>
        </w:tc>
        <w:tc>
          <w:tcPr>
            <w:tcW w:w="1979" w:type="pct"/>
            <w:tcBorders>
              <w:top w:val="single" w:sz="4" w:space="0" w:color="auto"/>
              <w:left w:val="nil"/>
              <w:bottom w:val="single" w:sz="4" w:space="0" w:color="auto"/>
              <w:right w:val="single" w:sz="4" w:space="0" w:color="auto"/>
            </w:tcBorders>
            <w:shd w:val="clear" w:color="auto" w:fill="auto"/>
          </w:tcPr>
          <w:p w14:paraId="5A813500"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местного бюджета (всего), в том числе:</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29DB27CE"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vAlign w:val="center"/>
          </w:tcPr>
          <w:p w14:paraId="5792C567"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1" w:type="pct"/>
            <w:tcBorders>
              <w:top w:val="single" w:sz="4" w:space="0" w:color="auto"/>
              <w:left w:val="nil"/>
              <w:bottom w:val="single" w:sz="4" w:space="0" w:color="auto"/>
              <w:right w:val="single" w:sz="4" w:space="0" w:color="auto"/>
            </w:tcBorders>
            <w:shd w:val="clear" w:color="auto" w:fill="auto"/>
            <w:vAlign w:val="center"/>
          </w:tcPr>
          <w:p w14:paraId="34ABE9C5"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4" w:type="pct"/>
            <w:tcBorders>
              <w:top w:val="single" w:sz="4" w:space="0" w:color="auto"/>
              <w:left w:val="nil"/>
              <w:bottom w:val="single" w:sz="4" w:space="0" w:color="auto"/>
              <w:right w:val="single" w:sz="4" w:space="0" w:color="auto"/>
            </w:tcBorders>
            <w:shd w:val="clear" w:color="auto" w:fill="auto"/>
            <w:vAlign w:val="center"/>
          </w:tcPr>
          <w:p w14:paraId="4233ECE1"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r w:rsidR="006D3F8C" w:rsidRPr="009D3F5E" w14:paraId="32B24D2F"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4726E8DD"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3.1</w:t>
            </w:r>
          </w:p>
        </w:tc>
        <w:tc>
          <w:tcPr>
            <w:tcW w:w="1979" w:type="pct"/>
            <w:tcBorders>
              <w:top w:val="single" w:sz="4" w:space="0" w:color="auto"/>
              <w:left w:val="nil"/>
              <w:bottom w:val="single" w:sz="4" w:space="0" w:color="auto"/>
              <w:right w:val="single" w:sz="4" w:space="0" w:color="auto"/>
            </w:tcBorders>
            <w:shd w:val="clear" w:color="auto" w:fill="auto"/>
          </w:tcPr>
          <w:p w14:paraId="3AC031F7"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20____год</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7A4995BC"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740258A9"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191045E8"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20568829"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r>
      <w:tr w:rsidR="006D3F8C" w:rsidRPr="009D3F5E" w14:paraId="0E65480E"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7D47D811"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3.2</w:t>
            </w:r>
          </w:p>
        </w:tc>
        <w:tc>
          <w:tcPr>
            <w:tcW w:w="1979" w:type="pct"/>
            <w:tcBorders>
              <w:top w:val="single" w:sz="4" w:space="0" w:color="auto"/>
              <w:left w:val="nil"/>
              <w:bottom w:val="single" w:sz="4" w:space="0" w:color="auto"/>
              <w:right w:val="single" w:sz="4" w:space="0" w:color="auto"/>
            </w:tcBorders>
            <w:shd w:val="clear" w:color="auto" w:fill="auto"/>
          </w:tcPr>
          <w:p w14:paraId="4838F5C4"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20____год </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4C394821"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4C90F15B"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6F8801F4"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4FBFDBEF" w14:textId="77777777" w:rsidR="006D3F8C" w:rsidRPr="00903EEA" w:rsidRDefault="006D3F8C" w:rsidP="006D3F8C">
            <w:pPr>
              <w:spacing w:after="0" w:line="240" w:lineRule="auto"/>
              <w:jc w:val="center"/>
              <w:rPr>
                <w:rFonts w:ascii="Times New Roman" w:eastAsia="Times New Roman" w:hAnsi="Times New Roman" w:cs="Times New Roman"/>
                <w:color w:val="000000"/>
                <w:sz w:val="20"/>
                <w:szCs w:val="20"/>
                <w:lang w:eastAsia="ru-RU"/>
              </w:rPr>
            </w:pPr>
          </w:p>
        </w:tc>
      </w:tr>
      <w:tr w:rsidR="00514ED9" w:rsidRPr="009D3F5E" w14:paraId="1FCB0F97"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5E89E799" w14:textId="77777777" w:rsidR="00514ED9" w:rsidRDefault="003D43C9"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1.3.3</w:t>
            </w:r>
          </w:p>
        </w:tc>
        <w:tc>
          <w:tcPr>
            <w:tcW w:w="1979" w:type="pct"/>
            <w:tcBorders>
              <w:top w:val="single" w:sz="4" w:space="0" w:color="auto"/>
              <w:left w:val="nil"/>
              <w:bottom w:val="single" w:sz="4" w:space="0" w:color="auto"/>
              <w:right w:val="single" w:sz="4" w:space="0" w:color="auto"/>
            </w:tcBorders>
            <w:shd w:val="clear" w:color="auto" w:fill="auto"/>
          </w:tcPr>
          <w:p w14:paraId="6B86C05B" w14:textId="77777777" w:rsidR="00514ED9" w:rsidRPr="009D3F5E" w:rsidRDefault="00514ED9" w:rsidP="006D3F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2B8E52DA"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0E0D4F56"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2FA95D6D"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0F71E782" w14:textId="77777777" w:rsidR="00514ED9" w:rsidRPr="00903EEA" w:rsidRDefault="00514ED9" w:rsidP="006D3F8C">
            <w:pPr>
              <w:spacing w:after="0" w:line="240" w:lineRule="auto"/>
              <w:jc w:val="center"/>
              <w:rPr>
                <w:rFonts w:ascii="Times New Roman" w:eastAsia="Times New Roman" w:hAnsi="Times New Roman" w:cs="Times New Roman"/>
                <w:color w:val="000000"/>
                <w:sz w:val="20"/>
                <w:szCs w:val="20"/>
                <w:lang w:eastAsia="ru-RU"/>
              </w:rPr>
            </w:pPr>
          </w:p>
        </w:tc>
      </w:tr>
      <w:tr w:rsidR="006D3F8C" w:rsidRPr="009D3F5E" w14:paraId="3B43A4B4"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1D185"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4</w:t>
            </w:r>
          </w:p>
        </w:tc>
        <w:tc>
          <w:tcPr>
            <w:tcW w:w="1979" w:type="pct"/>
            <w:tcBorders>
              <w:top w:val="single" w:sz="4" w:space="0" w:color="auto"/>
              <w:left w:val="nil"/>
              <w:bottom w:val="single" w:sz="4" w:space="0" w:color="auto"/>
              <w:right w:val="single" w:sz="4" w:space="0" w:color="auto"/>
            </w:tcBorders>
            <w:shd w:val="clear" w:color="auto" w:fill="auto"/>
          </w:tcPr>
          <w:p w14:paraId="486FC7F6" w14:textId="77777777" w:rsidR="006D3F8C" w:rsidRPr="009D3F5E" w:rsidRDefault="006D3F8C" w:rsidP="003459E9">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внебюджетных источников</w:t>
            </w:r>
            <w:r w:rsidR="003459E9" w:rsidRPr="009D3F5E">
              <w:rPr>
                <w:rFonts w:ascii="Times New Roman" w:eastAsia="Times New Roman" w:hAnsi="Times New Roman" w:cs="Times New Roman"/>
                <w:color w:val="000000"/>
                <w:sz w:val="20"/>
                <w:szCs w:val="20"/>
                <w:lang w:eastAsia="ru-RU"/>
              </w:rPr>
              <w:t xml:space="preserve">, включая доходы </w:t>
            </w:r>
            <w:r w:rsidR="00942278">
              <w:rPr>
                <w:rFonts w:ascii="Times New Roman" w:eastAsia="Times New Roman" w:hAnsi="Times New Roman" w:cs="Times New Roman"/>
                <w:color w:val="000000"/>
                <w:sz w:val="20"/>
                <w:szCs w:val="20"/>
                <w:lang w:eastAsia="ru-RU"/>
              </w:rPr>
              <w:br/>
            </w:r>
            <w:r w:rsidR="003459E9" w:rsidRPr="009D3F5E">
              <w:rPr>
                <w:rFonts w:ascii="Times New Roman" w:eastAsia="Times New Roman" w:hAnsi="Times New Roman" w:cs="Times New Roman"/>
                <w:color w:val="000000"/>
                <w:sz w:val="20"/>
                <w:szCs w:val="20"/>
                <w:lang w:eastAsia="ru-RU"/>
              </w:rPr>
              <w:t xml:space="preserve">от </w:t>
            </w:r>
            <w:r w:rsidRPr="009D3F5E">
              <w:rPr>
                <w:rFonts w:ascii="Times New Roman" w:eastAsia="Times New Roman" w:hAnsi="Times New Roman" w:cs="Times New Roman"/>
                <w:color w:val="000000"/>
                <w:sz w:val="20"/>
                <w:szCs w:val="20"/>
                <w:lang w:eastAsia="ru-RU"/>
              </w:rPr>
              <w:t>деятельности РГО (всего), в том числе:</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035710BF"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vAlign w:val="center"/>
          </w:tcPr>
          <w:p w14:paraId="3E2A23D6"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1" w:type="pct"/>
            <w:tcBorders>
              <w:top w:val="single" w:sz="4" w:space="0" w:color="auto"/>
              <w:left w:val="nil"/>
              <w:bottom w:val="single" w:sz="4" w:space="0" w:color="auto"/>
              <w:right w:val="single" w:sz="4" w:space="0" w:color="auto"/>
            </w:tcBorders>
            <w:shd w:val="clear" w:color="auto" w:fill="auto"/>
            <w:vAlign w:val="center"/>
          </w:tcPr>
          <w:p w14:paraId="71ADA846"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74" w:type="pct"/>
            <w:tcBorders>
              <w:top w:val="single" w:sz="4" w:space="0" w:color="auto"/>
              <w:left w:val="nil"/>
              <w:bottom w:val="single" w:sz="4" w:space="0" w:color="auto"/>
              <w:right w:val="single" w:sz="4" w:space="0" w:color="auto"/>
            </w:tcBorders>
            <w:shd w:val="clear" w:color="auto" w:fill="auto"/>
            <w:vAlign w:val="center"/>
          </w:tcPr>
          <w:p w14:paraId="2E1D75F9" w14:textId="77777777" w:rsidR="006D3F8C" w:rsidRPr="00903EEA" w:rsidRDefault="00903EEA" w:rsidP="006D3F8C">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r w:rsidR="006D3F8C" w:rsidRPr="009D3F5E" w14:paraId="0B3CA74D"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2D125FAA"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4.1</w:t>
            </w:r>
          </w:p>
        </w:tc>
        <w:tc>
          <w:tcPr>
            <w:tcW w:w="1979" w:type="pct"/>
            <w:tcBorders>
              <w:top w:val="single" w:sz="4" w:space="0" w:color="auto"/>
              <w:left w:val="nil"/>
              <w:bottom w:val="single" w:sz="4" w:space="0" w:color="auto"/>
              <w:right w:val="single" w:sz="4" w:space="0" w:color="auto"/>
            </w:tcBorders>
            <w:shd w:val="clear" w:color="auto" w:fill="auto"/>
          </w:tcPr>
          <w:p w14:paraId="34ECC12B"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20____год</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79BB623D"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24B4B346"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434E5AAC"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2FF954F2"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6D3F8C" w:rsidRPr="009D3F5E" w14:paraId="77DBFD8B"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30EAF137" w14:textId="77777777" w:rsidR="006D3F8C" w:rsidRPr="009D3F5E" w:rsidRDefault="00E705E8"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3D43C9">
              <w:rPr>
                <w:rFonts w:ascii="Times New Roman" w:eastAsia="Times New Roman" w:hAnsi="Times New Roman" w:cs="Times New Roman"/>
                <w:sz w:val="20"/>
                <w:szCs w:val="20"/>
                <w:lang w:eastAsia="ru-RU"/>
              </w:rPr>
              <w:t>4.2</w:t>
            </w:r>
          </w:p>
        </w:tc>
        <w:tc>
          <w:tcPr>
            <w:tcW w:w="1979" w:type="pct"/>
            <w:tcBorders>
              <w:top w:val="single" w:sz="4" w:space="0" w:color="auto"/>
              <w:left w:val="nil"/>
              <w:bottom w:val="single" w:sz="4" w:space="0" w:color="auto"/>
              <w:right w:val="single" w:sz="4" w:space="0" w:color="auto"/>
            </w:tcBorders>
            <w:shd w:val="clear" w:color="auto" w:fill="auto"/>
          </w:tcPr>
          <w:p w14:paraId="4034A652" w14:textId="77777777" w:rsidR="006D3F8C" w:rsidRPr="009D3F5E" w:rsidRDefault="006D3F8C" w:rsidP="006D3F8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20____год </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3EDD5B60"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4D074592"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2B04C7C2"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71702F85" w14:textId="77777777" w:rsidR="006D3F8C" w:rsidRPr="009D3F5E" w:rsidRDefault="006D3F8C" w:rsidP="006D3F8C">
            <w:pPr>
              <w:spacing w:after="0" w:line="240" w:lineRule="auto"/>
              <w:jc w:val="center"/>
              <w:rPr>
                <w:rFonts w:ascii="Times New Roman" w:eastAsia="Times New Roman" w:hAnsi="Times New Roman" w:cs="Times New Roman"/>
                <w:i/>
                <w:color w:val="000000"/>
                <w:sz w:val="20"/>
                <w:szCs w:val="20"/>
                <w:lang w:eastAsia="ru-RU"/>
              </w:rPr>
            </w:pPr>
          </w:p>
        </w:tc>
      </w:tr>
      <w:tr w:rsidR="00514ED9" w:rsidRPr="009D3F5E" w14:paraId="57455CFE"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4D9AC3FE" w14:textId="77777777" w:rsidR="00514ED9" w:rsidRDefault="003D43C9" w:rsidP="006D3F8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1.4.3</w:t>
            </w:r>
          </w:p>
        </w:tc>
        <w:tc>
          <w:tcPr>
            <w:tcW w:w="1979" w:type="pct"/>
            <w:tcBorders>
              <w:top w:val="single" w:sz="4" w:space="0" w:color="auto"/>
              <w:left w:val="nil"/>
              <w:bottom w:val="single" w:sz="4" w:space="0" w:color="auto"/>
              <w:right w:val="single" w:sz="4" w:space="0" w:color="auto"/>
            </w:tcBorders>
            <w:shd w:val="clear" w:color="auto" w:fill="auto"/>
          </w:tcPr>
          <w:p w14:paraId="455DC2E9" w14:textId="77777777" w:rsidR="00514ED9" w:rsidRPr="009D3F5E" w:rsidRDefault="00514ED9" w:rsidP="006D3F8C">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390B441B"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00408306"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45EF2E08"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03C5D33C" w14:textId="77777777" w:rsidR="00514ED9" w:rsidRPr="009D3F5E" w:rsidRDefault="00514ED9" w:rsidP="006D3F8C">
            <w:pPr>
              <w:spacing w:after="0" w:line="240" w:lineRule="auto"/>
              <w:jc w:val="center"/>
              <w:rPr>
                <w:rFonts w:ascii="Times New Roman" w:eastAsia="Times New Roman" w:hAnsi="Times New Roman" w:cs="Times New Roman"/>
                <w:i/>
                <w:color w:val="000000"/>
                <w:sz w:val="20"/>
                <w:szCs w:val="20"/>
                <w:lang w:eastAsia="ru-RU"/>
              </w:rPr>
            </w:pPr>
          </w:p>
        </w:tc>
      </w:tr>
      <w:tr w:rsidR="00161501" w14:paraId="3E05E382"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1B0D5EF5" w14:textId="77777777" w:rsidR="00161501" w:rsidRPr="00161501" w:rsidRDefault="00161501" w:rsidP="00E6669D">
            <w:pPr>
              <w:spacing w:after="0" w:line="240" w:lineRule="auto"/>
              <w:jc w:val="center"/>
              <w:rPr>
                <w:rFonts w:ascii="Times New Roman" w:eastAsia="Times New Roman" w:hAnsi="Times New Roman" w:cs="Times New Roman"/>
                <w:sz w:val="20"/>
                <w:szCs w:val="20"/>
                <w:lang w:eastAsia="ru-RU"/>
              </w:rPr>
            </w:pPr>
            <w:r w:rsidRPr="00161501">
              <w:rPr>
                <w:rFonts w:ascii="Times New Roman" w:eastAsia="Times New Roman" w:hAnsi="Times New Roman" w:cs="Times New Roman"/>
                <w:sz w:val="20"/>
                <w:szCs w:val="20"/>
                <w:lang w:eastAsia="ru-RU"/>
              </w:rPr>
              <w:t>1.5</w:t>
            </w:r>
          </w:p>
        </w:tc>
        <w:tc>
          <w:tcPr>
            <w:tcW w:w="1979" w:type="pct"/>
            <w:tcBorders>
              <w:top w:val="single" w:sz="4" w:space="0" w:color="auto"/>
              <w:left w:val="nil"/>
              <w:bottom w:val="single" w:sz="4" w:space="0" w:color="auto"/>
              <w:right w:val="single" w:sz="4" w:space="0" w:color="auto"/>
            </w:tcBorders>
            <w:shd w:val="clear" w:color="auto" w:fill="auto"/>
          </w:tcPr>
          <w:p w14:paraId="6B0098F2" w14:textId="77777777" w:rsidR="00161501" w:rsidRPr="00161501" w:rsidRDefault="00161501" w:rsidP="00E6669D">
            <w:pPr>
              <w:spacing w:after="0" w:line="240" w:lineRule="auto"/>
              <w:rPr>
                <w:rFonts w:ascii="Times New Roman" w:eastAsia="Times New Roman" w:hAnsi="Times New Roman" w:cs="Times New Roman"/>
                <w:color w:val="000000"/>
                <w:sz w:val="20"/>
                <w:szCs w:val="20"/>
                <w:lang w:eastAsia="ru-RU"/>
              </w:rPr>
            </w:pPr>
            <w:r w:rsidRPr="00161501">
              <w:rPr>
                <w:rFonts w:ascii="Times New Roman" w:eastAsia="Times New Roman" w:hAnsi="Times New Roman" w:cs="Times New Roman"/>
                <w:color w:val="000000"/>
                <w:sz w:val="20"/>
                <w:szCs w:val="20"/>
                <w:lang w:eastAsia="ru-RU"/>
              </w:rPr>
              <w:t>финансового результата от деятельности РГО (всего), в том числе:</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10F861BF"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23CA8A2C"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2C236CCA"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66113AB3"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r>
      <w:tr w:rsidR="00161501" w14:paraId="08C4D544"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02F5BD15" w14:textId="77777777" w:rsidR="00161501" w:rsidRPr="00161501" w:rsidRDefault="00161501" w:rsidP="00E6669D">
            <w:pPr>
              <w:spacing w:after="0" w:line="240" w:lineRule="auto"/>
              <w:jc w:val="center"/>
              <w:rPr>
                <w:rFonts w:ascii="Times New Roman" w:eastAsia="Times New Roman" w:hAnsi="Times New Roman" w:cs="Times New Roman"/>
                <w:sz w:val="20"/>
                <w:szCs w:val="20"/>
                <w:lang w:eastAsia="ru-RU"/>
              </w:rPr>
            </w:pPr>
            <w:r w:rsidRPr="00161501">
              <w:rPr>
                <w:rFonts w:ascii="Times New Roman" w:eastAsia="Times New Roman" w:hAnsi="Times New Roman" w:cs="Times New Roman"/>
                <w:sz w:val="20"/>
                <w:szCs w:val="20"/>
                <w:lang w:eastAsia="ru-RU"/>
              </w:rPr>
              <w:t>1.5.1</w:t>
            </w:r>
          </w:p>
        </w:tc>
        <w:tc>
          <w:tcPr>
            <w:tcW w:w="1979" w:type="pct"/>
            <w:tcBorders>
              <w:top w:val="single" w:sz="4" w:space="0" w:color="auto"/>
              <w:left w:val="nil"/>
              <w:bottom w:val="single" w:sz="4" w:space="0" w:color="auto"/>
              <w:right w:val="single" w:sz="4" w:space="0" w:color="auto"/>
            </w:tcBorders>
            <w:shd w:val="clear" w:color="auto" w:fill="auto"/>
          </w:tcPr>
          <w:p w14:paraId="286393B7" w14:textId="77777777" w:rsidR="00161501" w:rsidRPr="00161501" w:rsidRDefault="00161501" w:rsidP="00E6669D">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20____год</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0F269918"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56CBEE61"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6884F613"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4FE113E3"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r>
      <w:tr w:rsidR="00161501" w14:paraId="58867DAC"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02365777" w14:textId="77777777" w:rsidR="00161501" w:rsidRPr="00161501" w:rsidRDefault="00161501" w:rsidP="00E6669D">
            <w:pPr>
              <w:spacing w:after="0" w:line="240" w:lineRule="auto"/>
              <w:jc w:val="center"/>
              <w:rPr>
                <w:rFonts w:ascii="Times New Roman" w:eastAsia="Times New Roman" w:hAnsi="Times New Roman" w:cs="Times New Roman"/>
                <w:sz w:val="20"/>
                <w:szCs w:val="20"/>
                <w:lang w:eastAsia="ru-RU"/>
              </w:rPr>
            </w:pPr>
            <w:r w:rsidRPr="00161501">
              <w:rPr>
                <w:rFonts w:ascii="Times New Roman" w:eastAsia="Times New Roman" w:hAnsi="Times New Roman" w:cs="Times New Roman"/>
                <w:sz w:val="20"/>
                <w:szCs w:val="20"/>
                <w:lang w:eastAsia="ru-RU"/>
              </w:rPr>
              <w:t>1.5.2</w:t>
            </w:r>
          </w:p>
        </w:tc>
        <w:tc>
          <w:tcPr>
            <w:tcW w:w="1979" w:type="pct"/>
            <w:tcBorders>
              <w:top w:val="single" w:sz="4" w:space="0" w:color="auto"/>
              <w:left w:val="nil"/>
              <w:bottom w:val="single" w:sz="4" w:space="0" w:color="auto"/>
              <w:right w:val="single" w:sz="4" w:space="0" w:color="auto"/>
            </w:tcBorders>
            <w:shd w:val="clear" w:color="auto" w:fill="auto"/>
          </w:tcPr>
          <w:p w14:paraId="79C627D3" w14:textId="77777777" w:rsidR="00161501" w:rsidRPr="00161501" w:rsidRDefault="00161501" w:rsidP="00E6669D">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20____год </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41F2C151"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18EF0DFB"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25F80996"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37948A32"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r>
      <w:tr w:rsidR="00161501" w14:paraId="241E97B9" w14:textId="77777777" w:rsidTr="00161501">
        <w:trPr>
          <w:trHeight w:val="255"/>
          <w:jc w:val="center"/>
        </w:trPr>
        <w:tc>
          <w:tcPr>
            <w:tcW w:w="335" w:type="pct"/>
            <w:tcBorders>
              <w:top w:val="single" w:sz="4" w:space="0" w:color="auto"/>
              <w:left w:val="single" w:sz="4" w:space="0" w:color="auto"/>
              <w:bottom w:val="single" w:sz="4" w:space="0" w:color="auto"/>
              <w:right w:val="single" w:sz="4" w:space="0" w:color="auto"/>
            </w:tcBorders>
            <w:shd w:val="clear" w:color="auto" w:fill="auto"/>
            <w:noWrap/>
          </w:tcPr>
          <w:p w14:paraId="3A9023B3" w14:textId="77777777" w:rsidR="00161501" w:rsidRPr="00161501" w:rsidRDefault="00161501" w:rsidP="00E6669D">
            <w:pPr>
              <w:spacing w:after="0" w:line="240" w:lineRule="auto"/>
              <w:jc w:val="center"/>
              <w:rPr>
                <w:rFonts w:ascii="Times New Roman" w:eastAsia="Times New Roman" w:hAnsi="Times New Roman" w:cs="Times New Roman"/>
                <w:sz w:val="20"/>
                <w:szCs w:val="20"/>
                <w:lang w:eastAsia="ru-RU"/>
              </w:rPr>
            </w:pPr>
            <w:r w:rsidRPr="00161501">
              <w:rPr>
                <w:rFonts w:ascii="Times New Roman" w:eastAsia="Times New Roman" w:hAnsi="Times New Roman" w:cs="Times New Roman"/>
                <w:sz w:val="20"/>
                <w:szCs w:val="20"/>
                <w:lang w:eastAsia="ru-RU"/>
              </w:rPr>
              <w:t>1.5.3</w:t>
            </w:r>
          </w:p>
        </w:tc>
        <w:tc>
          <w:tcPr>
            <w:tcW w:w="1979" w:type="pct"/>
            <w:tcBorders>
              <w:top w:val="single" w:sz="4" w:space="0" w:color="auto"/>
              <w:left w:val="nil"/>
              <w:bottom w:val="single" w:sz="4" w:space="0" w:color="auto"/>
              <w:right w:val="single" w:sz="4" w:space="0" w:color="auto"/>
            </w:tcBorders>
            <w:shd w:val="clear" w:color="auto" w:fill="auto"/>
          </w:tcPr>
          <w:p w14:paraId="46B6594D" w14:textId="77777777" w:rsidR="00161501" w:rsidRPr="00161501" w:rsidRDefault="00161501" w:rsidP="00E6669D">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603" w:type="pct"/>
            <w:tcBorders>
              <w:top w:val="single" w:sz="4" w:space="0" w:color="auto"/>
              <w:left w:val="nil"/>
              <w:bottom w:val="single" w:sz="4" w:space="0" w:color="auto"/>
              <w:right w:val="single" w:sz="4" w:space="0" w:color="auto"/>
            </w:tcBorders>
            <w:shd w:val="clear" w:color="auto" w:fill="auto"/>
            <w:noWrap/>
            <w:vAlign w:val="center"/>
          </w:tcPr>
          <w:p w14:paraId="5C8CBF8E"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738" w:type="pct"/>
            <w:tcBorders>
              <w:top w:val="single" w:sz="4" w:space="0" w:color="auto"/>
              <w:left w:val="nil"/>
              <w:bottom w:val="single" w:sz="4" w:space="0" w:color="auto"/>
              <w:right w:val="single" w:sz="4" w:space="0" w:color="auto"/>
            </w:tcBorders>
            <w:shd w:val="clear" w:color="auto" w:fill="auto"/>
            <w:noWrap/>
          </w:tcPr>
          <w:p w14:paraId="1E9D8999"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1" w:type="pct"/>
            <w:tcBorders>
              <w:top w:val="single" w:sz="4" w:space="0" w:color="auto"/>
              <w:left w:val="nil"/>
              <w:bottom w:val="single" w:sz="4" w:space="0" w:color="auto"/>
              <w:right w:val="single" w:sz="4" w:space="0" w:color="auto"/>
            </w:tcBorders>
            <w:shd w:val="clear" w:color="auto" w:fill="auto"/>
          </w:tcPr>
          <w:p w14:paraId="1CB47259"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c>
          <w:tcPr>
            <w:tcW w:w="674" w:type="pct"/>
            <w:tcBorders>
              <w:top w:val="single" w:sz="4" w:space="0" w:color="auto"/>
              <w:left w:val="nil"/>
              <w:bottom w:val="single" w:sz="4" w:space="0" w:color="auto"/>
              <w:right w:val="single" w:sz="4" w:space="0" w:color="auto"/>
            </w:tcBorders>
            <w:shd w:val="clear" w:color="auto" w:fill="auto"/>
          </w:tcPr>
          <w:p w14:paraId="519389E9" w14:textId="77777777" w:rsidR="00161501" w:rsidRPr="00161501" w:rsidRDefault="00161501" w:rsidP="00161501">
            <w:pPr>
              <w:jc w:val="center"/>
              <w:rPr>
                <w:rFonts w:ascii="Times New Roman" w:eastAsia="Times New Roman" w:hAnsi="Times New Roman" w:cs="Times New Roman"/>
                <w:i/>
                <w:color w:val="000000"/>
                <w:sz w:val="20"/>
                <w:szCs w:val="20"/>
                <w:lang w:eastAsia="ru-RU"/>
              </w:rPr>
            </w:pPr>
          </w:p>
        </w:tc>
      </w:tr>
    </w:tbl>
    <w:p w14:paraId="44AF5326" w14:textId="77777777" w:rsidR="003149F4" w:rsidRPr="009D3F5E" w:rsidRDefault="003149F4">
      <w:pPr>
        <w:rPr>
          <w:rFonts w:ascii="Times New Roman" w:hAnsi="Times New Roman" w:cs="Times New Roman"/>
          <w:sz w:val="20"/>
          <w:szCs w:val="20"/>
        </w:rPr>
      </w:pPr>
      <w:r w:rsidRPr="009D3F5E">
        <w:rPr>
          <w:rFonts w:ascii="Times New Roman" w:hAnsi="Times New Roman" w:cs="Times New Roman"/>
          <w:sz w:val="20"/>
          <w:szCs w:val="20"/>
        </w:rPr>
        <w:br w:type="page"/>
      </w:r>
    </w:p>
    <w:p w14:paraId="1515A276" w14:textId="77777777" w:rsidR="00274104" w:rsidRPr="009D3F5E" w:rsidRDefault="002201F3" w:rsidP="006E57F2">
      <w:pPr>
        <w:spacing w:after="0" w:line="240" w:lineRule="auto"/>
        <w:ind w:right="282" w:firstLine="709"/>
        <w:jc w:val="right"/>
        <w:rPr>
          <w:rFonts w:ascii="Times New Roman" w:hAnsi="Times New Roman" w:cs="Times New Roman"/>
          <w:sz w:val="20"/>
          <w:szCs w:val="20"/>
        </w:rPr>
      </w:pPr>
      <w:r w:rsidRPr="009D3F5E">
        <w:rPr>
          <w:rFonts w:ascii="Times New Roman" w:hAnsi="Times New Roman" w:cs="Times New Roman"/>
          <w:sz w:val="20"/>
          <w:szCs w:val="20"/>
        </w:rPr>
        <w:lastRenderedPageBreak/>
        <w:t>Т</w:t>
      </w:r>
      <w:r w:rsidR="00274104" w:rsidRPr="009D3F5E">
        <w:rPr>
          <w:rFonts w:ascii="Times New Roman" w:hAnsi="Times New Roman" w:cs="Times New Roman"/>
          <w:sz w:val="20"/>
          <w:szCs w:val="20"/>
        </w:rPr>
        <w:t xml:space="preserve">аблица </w:t>
      </w:r>
      <w:r w:rsidR="00313F67" w:rsidRPr="009D3F5E">
        <w:rPr>
          <w:rFonts w:ascii="Times New Roman" w:hAnsi="Times New Roman" w:cs="Times New Roman"/>
          <w:sz w:val="20"/>
          <w:szCs w:val="20"/>
        </w:rPr>
        <w:t>4</w:t>
      </w:r>
      <w:r w:rsidR="00053A38" w:rsidRPr="009D3F5E">
        <w:rPr>
          <w:rFonts w:ascii="Times New Roman" w:hAnsi="Times New Roman" w:cs="Times New Roman"/>
          <w:sz w:val="20"/>
          <w:szCs w:val="20"/>
        </w:rPr>
        <w:t xml:space="preserve"> (заполняется ежегодно</w:t>
      </w:r>
      <w:r w:rsidR="00E862E5" w:rsidRPr="009D3F5E">
        <w:rPr>
          <w:rFonts w:ascii="Times New Roman" w:hAnsi="Times New Roman" w:cs="Times New Roman"/>
          <w:sz w:val="20"/>
          <w:szCs w:val="20"/>
        </w:rPr>
        <w:t xml:space="preserve"> за отчетный период</w:t>
      </w:r>
      <w:r w:rsidR="00053A38" w:rsidRPr="009D3F5E">
        <w:rPr>
          <w:rFonts w:ascii="Times New Roman" w:hAnsi="Times New Roman" w:cs="Times New Roman"/>
          <w:sz w:val="20"/>
          <w:szCs w:val="20"/>
        </w:rPr>
        <w:t>)</w:t>
      </w:r>
    </w:p>
    <w:tbl>
      <w:tblPr>
        <w:tblW w:w="5000" w:type="pct"/>
        <w:jc w:val="center"/>
        <w:tblLayout w:type="fixed"/>
        <w:tblCellMar>
          <w:left w:w="28" w:type="dxa"/>
          <w:right w:w="28" w:type="dxa"/>
        </w:tblCellMar>
        <w:tblLook w:val="04A0" w:firstRow="1" w:lastRow="0" w:firstColumn="1" w:lastColumn="0" w:noHBand="0" w:noVBand="1"/>
      </w:tblPr>
      <w:tblGrid>
        <w:gridCol w:w="562"/>
        <w:gridCol w:w="5843"/>
        <w:gridCol w:w="1426"/>
        <w:gridCol w:w="1569"/>
        <w:gridCol w:w="1571"/>
      </w:tblGrid>
      <w:tr w:rsidR="001F0F1E" w:rsidRPr="009D3F5E" w14:paraId="519AB933" w14:textId="77777777" w:rsidTr="00514ED9">
        <w:trPr>
          <w:trHeight w:val="20"/>
          <w:jc w:val="center"/>
        </w:trPr>
        <w:tc>
          <w:tcPr>
            <w:tcW w:w="256" w:type="pct"/>
            <w:vMerge w:val="restart"/>
            <w:tcBorders>
              <w:top w:val="single" w:sz="4" w:space="0" w:color="auto"/>
              <w:left w:val="single" w:sz="4" w:space="0" w:color="auto"/>
              <w:right w:val="single" w:sz="4" w:space="0" w:color="auto"/>
            </w:tcBorders>
            <w:shd w:val="clear" w:color="auto" w:fill="auto"/>
            <w:noWrap/>
            <w:vAlign w:val="center"/>
            <w:hideMark/>
          </w:tcPr>
          <w:p w14:paraId="7A06518B" w14:textId="77777777" w:rsidR="00665F9C" w:rsidRPr="009D3F5E" w:rsidRDefault="00665F9C" w:rsidP="00986FC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2663" w:type="pct"/>
            <w:vMerge w:val="restart"/>
            <w:tcBorders>
              <w:top w:val="single" w:sz="4" w:space="0" w:color="auto"/>
              <w:left w:val="single" w:sz="4" w:space="0" w:color="auto"/>
              <w:right w:val="single" w:sz="4" w:space="0" w:color="auto"/>
            </w:tcBorders>
            <w:shd w:val="clear" w:color="auto" w:fill="auto"/>
            <w:vAlign w:val="center"/>
            <w:hideMark/>
          </w:tcPr>
          <w:p w14:paraId="5F73490A" w14:textId="77777777" w:rsidR="00665F9C" w:rsidRPr="009D3F5E" w:rsidRDefault="00665F9C" w:rsidP="003935B9">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источника формирования гарантийного капитала</w:t>
            </w:r>
          </w:p>
        </w:tc>
        <w:tc>
          <w:tcPr>
            <w:tcW w:w="650" w:type="pct"/>
            <w:vMerge w:val="restart"/>
            <w:tcBorders>
              <w:top w:val="single" w:sz="4" w:space="0" w:color="auto"/>
              <w:left w:val="nil"/>
              <w:right w:val="single" w:sz="4" w:space="0" w:color="auto"/>
            </w:tcBorders>
            <w:shd w:val="clear" w:color="auto" w:fill="auto"/>
            <w:vAlign w:val="center"/>
          </w:tcPr>
          <w:p w14:paraId="64C5F519" w14:textId="77777777" w:rsidR="00665F9C" w:rsidRPr="009D3F5E" w:rsidRDefault="00665F9C" w:rsidP="00986FCB">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Сумма, </w:t>
            </w:r>
          </w:p>
          <w:p w14:paraId="1958B293" w14:textId="77777777" w:rsidR="00665F9C" w:rsidRPr="009D3F5E" w:rsidRDefault="00665F9C" w:rsidP="00986FCB">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тыс. рублей</w:t>
            </w:r>
          </w:p>
        </w:tc>
        <w:tc>
          <w:tcPr>
            <w:tcW w:w="1428" w:type="pct"/>
            <w:gridSpan w:val="2"/>
            <w:tcBorders>
              <w:top w:val="single" w:sz="4" w:space="0" w:color="auto"/>
              <w:left w:val="nil"/>
              <w:bottom w:val="single" w:sz="4" w:space="0" w:color="auto"/>
              <w:right w:val="single" w:sz="4" w:space="0" w:color="auto"/>
            </w:tcBorders>
            <w:shd w:val="clear" w:color="auto" w:fill="auto"/>
            <w:vAlign w:val="center"/>
          </w:tcPr>
          <w:p w14:paraId="7AC779DB" w14:textId="77777777" w:rsidR="00665F9C" w:rsidRPr="009D3F5E" w:rsidRDefault="00665F9C" w:rsidP="00903EEA">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Порядок отражения гарантийного капитала на счетах в бухгалтерском учете</w:t>
            </w:r>
            <w:r w:rsidR="003149F4" w:rsidRPr="009D3F5E">
              <w:rPr>
                <w:rStyle w:val="a6"/>
                <w:rFonts w:ascii="Times New Roman" w:eastAsia="Times New Roman" w:hAnsi="Times New Roman" w:cs="Times New Roman"/>
                <w:color w:val="000000"/>
                <w:sz w:val="20"/>
                <w:szCs w:val="20"/>
                <w:lang w:eastAsia="ru-RU"/>
              </w:rPr>
              <w:footnoteReference w:id="9"/>
            </w:r>
            <w:r w:rsidR="00B567D7" w:rsidRPr="009D3F5E">
              <w:rPr>
                <w:rFonts w:ascii="Times New Roman" w:eastAsia="Times New Roman" w:hAnsi="Times New Roman" w:cs="Times New Roman"/>
                <w:color w:val="000000"/>
                <w:sz w:val="20"/>
                <w:szCs w:val="20"/>
                <w:lang w:eastAsia="ru-RU"/>
              </w:rPr>
              <w:t xml:space="preserve"> </w:t>
            </w:r>
          </w:p>
        </w:tc>
      </w:tr>
      <w:tr w:rsidR="001F0F1E" w:rsidRPr="009D3F5E" w14:paraId="17DE8B26" w14:textId="77777777" w:rsidTr="00514ED9">
        <w:trPr>
          <w:trHeight w:val="20"/>
          <w:jc w:val="center"/>
        </w:trPr>
        <w:tc>
          <w:tcPr>
            <w:tcW w:w="256" w:type="pct"/>
            <w:vMerge/>
            <w:tcBorders>
              <w:left w:val="single" w:sz="4" w:space="0" w:color="auto"/>
              <w:bottom w:val="single" w:sz="4" w:space="0" w:color="auto"/>
              <w:right w:val="single" w:sz="4" w:space="0" w:color="auto"/>
            </w:tcBorders>
            <w:shd w:val="clear" w:color="auto" w:fill="auto"/>
            <w:noWrap/>
            <w:vAlign w:val="center"/>
          </w:tcPr>
          <w:p w14:paraId="37BFB012" w14:textId="77777777" w:rsidR="00665F9C" w:rsidRPr="009D3F5E" w:rsidRDefault="00665F9C" w:rsidP="00986FCB">
            <w:pPr>
              <w:spacing w:after="0" w:line="240" w:lineRule="auto"/>
              <w:jc w:val="center"/>
              <w:rPr>
                <w:rFonts w:ascii="Times New Roman" w:eastAsia="Times New Roman" w:hAnsi="Times New Roman" w:cs="Times New Roman"/>
                <w:sz w:val="20"/>
                <w:szCs w:val="20"/>
                <w:lang w:eastAsia="ru-RU"/>
              </w:rPr>
            </w:pPr>
          </w:p>
        </w:tc>
        <w:tc>
          <w:tcPr>
            <w:tcW w:w="2663" w:type="pct"/>
            <w:vMerge/>
            <w:tcBorders>
              <w:left w:val="single" w:sz="4" w:space="0" w:color="auto"/>
              <w:bottom w:val="single" w:sz="4" w:space="0" w:color="auto"/>
              <w:right w:val="single" w:sz="4" w:space="0" w:color="auto"/>
            </w:tcBorders>
            <w:shd w:val="clear" w:color="auto" w:fill="auto"/>
            <w:vAlign w:val="center"/>
          </w:tcPr>
          <w:p w14:paraId="4FD27483" w14:textId="77777777" w:rsidR="00665F9C" w:rsidRPr="009D3F5E" w:rsidRDefault="00665F9C" w:rsidP="00986FCB">
            <w:pPr>
              <w:spacing w:after="0" w:line="240" w:lineRule="auto"/>
              <w:jc w:val="center"/>
              <w:rPr>
                <w:rFonts w:ascii="Times New Roman" w:eastAsia="Times New Roman" w:hAnsi="Times New Roman" w:cs="Times New Roman"/>
                <w:sz w:val="20"/>
                <w:szCs w:val="20"/>
                <w:lang w:eastAsia="ru-RU"/>
              </w:rPr>
            </w:pPr>
          </w:p>
        </w:tc>
        <w:tc>
          <w:tcPr>
            <w:tcW w:w="650" w:type="pct"/>
            <w:vMerge/>
            <w:tcBorders>
              <w:left w:val="nil"/>
              <w:bottom w:val="single" w:sz="4" w:space="0" w:color="auto"/>
              <w:right w:val="single" w:sz="4" w:space="0" w:color="auto"/>
            </w:tcBorders>
            <w:shd w:val="clear" w:color="auto" w:fill="auto"/>
            <w:vAlign w:val="center"/>
          </w:tcPr>
          <w:p w14:paraId="57CC947D" w14:textId="77777777" w:rsidR="00665F9C" w:rsidRPr="009D3F5E" w:rsidRDefault="00665F9C" w:rsidP="00986FCB">
            <w:pPr>
              <w:spacing w:after="0" w:line="240" w:lineRule="auto"/>
              <w:jc w:val="center"/>
              <w:rPr>
                <w:rFonts w:ascii="Times New Roman" w:eastAsia="Times New Roman" w:hAnsi="Times New Roman" w:cs="Times New Roman"/>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vAlign w:val="center"/>
          </w:tcPr>
          <w:p w14:paraId="5E696383" w14:textId="77777777" w:rsidR="00665F9C" w:rsidRPr="009D3F5E" w:rsidRDefault="003D43C9" w:rsidP="00986F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w:t>
            </w:r>
            <w:r w:rsidR="00665F9C" w:rsidRPr="009D3F5E">
              <w:rPr>
                <w:rFonts w:ascii="Times New Roman" w:eastAsia="Times New Roman" w:hAnsi="Times New Roman" w:cs="Times New Roman"/>
                <w:color w:val="000000"/>
                <w:sz w:val="20"/>
                <w:szCs w:val="20"/>
                <w:lang w:eastAsia="ru-RU"/>
              </w:rPr>
              <w:t>омер счета</w:t>
            </w:r>
          </w:p>
        </w:tc>
        <w:tc>
          <w:tcPr>
            <w:tcW w:w="714" w:type="pct"/>
            <w:tcBorders>
              <w:top w:val="single" w:sz="4" w:space="0" w:color="auto"/>
              <w:left w:val="nil"/>
              <w:right w:val="single" w:sz="4" w:space="0" w:color="auto"/>
            </w:tcBorders>
            <w:shd w:val="clear" w:color="auto" w:fill="auto"/>
            <w:vAlign w:val="center"/>
          </w:tcPr>
          <w:p w14:paraId="0C1B8C35" w14:textId="77777777" w:rsidR="00665F9C" w:rsidRPr="009D3F5E" w:rsidRDefault="00665F9C" w:rsidP="007D4D4C">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субсчет</w:t>
            </w:r>
          </w:p>
        </w:tc>
      </w:tr>
      <w:tr w:rsidR="001F0F1E" w:rsidRPr="009D3F5E" w14:paraId="70D749DD" w14:textId="77777777" w:rsidTr="00514ED9">
        <w:trPr>
          <w:trHeight w:val="20"/>
          <w:jc w:val="center"/>
        </w:trPr>
        <w:tc>
          <w:tcPr>
            <w:tcW w:w="256" w:type="pct"/>
            <w:tcBorders>
              <w:top w:val="nil"/>
              <w:left w:val="single" w:sz="4" w:space="0" w:color="auto"/>
              <w:bottom w:val="single" w:sz="4" w:space="0" w:color="auto"/>
              <w:right w:val="single" w:sz="4" w:space="0" w:color="auto"/>
            </w:tcBorders>
            <w:shd w:val="clear" w:color="auto" w:fill="auto"/>
            <w:noWrap/>
            <w:vAlign w:val="center"/>
            <w:hideMark/>
          </w:tcPr>
          <w:p w14:paraId="4F8CE5A1" w14:textId="77777777" w:rsidR="00665F9C" w:rsidRPr="009D3F5E" w:rsidRDefault="00665F9C" w:rsidP="00986FCB">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2663" w:type="pct"/>
            <w:tcBorders>
              <w:top w:val="single" w:sz="4" w:space="0" w:color="auto"/>
              <w:left w:val="nil"/>
              <w:bottom w:val="single" w:sz="4" w:space="0" w:color="auto"/>
              <w:right w:val="single" w:sz="4" w:space="0" w:color="auto"/>
            </w:tcBorders>
            <w:shd w:val="clear" w:color="auto" w:fill="auto"/>
            <w:vAlign w:val="center"/>
            <w:hideMark/>
          </w:tcPr>
          <w:p w14:paraId="6B522D7F" w14:textId="77777777" w:rsidR="00665F9C" w:rsidRPr="009D3F5E" w:rsidRDefault="00665F9C" w:rsidP="00986FCB">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AA86370" w14:textId="77777777" w:rsidR="00665F9C" w:rsidRPr="009D3F5E" w:rsidRDefault="00665F9C" w:rsidP="00986FCB">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3</w:t>
            </w:r>
          </w:p>
        </w:tc>
        <w:tc>
          <w:tcPr>
            <w:tcW w:w="715" w:type="pct"/>
            <w:tcBorders>
              <w:top w:val="single" w:sz="4" w:space="0" w:color="auto"/>
              <w:left w:val="nil"/>
              <w:bottom w:val="single" w:sz="4" w:space="0" w:color="auto"/>
              <w:right w:val="single" w:sz="4" w:space="0" w:color="auto"/>
            </w:tcBorders>
            <w:shd w:val="clear" w:color="auto" w:fill="auto"/>
            <w:noWrap/>
            <w:vAlign w:val="center"/>
            <w:hideMark/>
          </w:tcPr>
          <w:p w14:paraId="38FB94BB" w14:textId="77777777" w:rsidR="00665F9C" w:rsidRPr="009D3F5E" w:rsidRDefault="00665F9C" w:rsidP="00986FCB">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4</w:t>
            </w:r>
          </w:p>
        </w:tc>
        <w:tc>
          <w:tcPr>
            <w:tcW w:w="714" w:type="pct"/>
            <w:tcBorders>
              <w:top w:val="single" w:sz="4" w:space="0" w:color="auto"/>
              <w:left w:val="nil"/>
              <w:bottom w:val="single" w:sz="4" w:space="0" w:color="auto"/>
              <w:right w:val="single" w:sz="4" w:space="0" w:color="auto"/>
            </w:tcBorders>
            <w:shd w:val="clear" w:color="auto" w:fill="auto"/>
          </w:tcPr>
          <w:p w14:paraId="2685A9FE" w14:textId="77777777" w:rsidR="00665F9C" w:rsidRPr="009D3F5E" w:rsidRDefault="00665F9C" w:rsidP="007D4D4C">
            <w:pPr>
              <w:spacing w:after="0" w:line="240" w:lineRule="auto"/>
              <w:jc w:val="center"/>
              <w:rPr>
                <w:rFonts w:ascii="Times New Roman" w:eastAsia="Times New Roman" w:hAnsi="Times New Roman" w:cs="Times New Roman"/>
                <w:color w:val="000000"/>
                <w:sz w:val="18"/>
                <w:szCs w:val="18"/>
                <w:lang w:eastAsia="ru-RU"/>
              </w:rPr>
            </w:pPr>
            <w:r w:rsidRPr="009D3F5E">
              <w:rPr>
                <w:rFonts w:ascii="Times New Roman" w:eastAsia="Times New Roman" w:hAnsi="Times New Roman" w:cs="Times New Roman"/>
                <w:color w:val="000000"/>
                <w:sz w:val="18"/>
                <w:szCs w:val="18"/>
                <w:lang w:eastAsia="ru-RU"/>
              </w:rPr>
              <w:t>5</w:t>
            </w:r>
          </w:p>
        </w:tc>
      </w:tr>
      <w:tr w:rsidR="001F0F1E" w:rsidRPr="009D3F5E" w14:paraId="54AC1F4C" w14:textId="77777777" w:rsidTr="00514ED9">
        <w:trPr>
          <w:trHeight w:val="20"/>
          <w:jc w:val="center"/>
        </w:trPr>
        <w:tc>
          <w:tcPr>
            <w:tcW w:w="5000" w:type="pct"/>
            <w:gridSpan w:val="5"/>
            <w:tcBorders>
              <w:top w:val="nil"/>
              <w:left w:val="single" w:sz="4" w:space="0" w:color="auto"/>
              <w:bottom w:val="single" w:sz="4" w:space="0" w:color="auto"/>
              <w:right w:val="single" w:sz="4" w:space="0" w:color="auto"/>
            </w:tcBorders>
            <w:shd w:val="clear" w:color="auto" w:fill="auto"/>
            <w:noWrap/>
            <w:vAlign w:val="center"/>
          </w:tcPr>
          <w:p w14:paraId="0E39A643" w14:textId="77777777" w:rsidR="001F0F1E" w:rsidRPr="009D3F5E" w:rsidRDefault="001F0F1E" w:rsidP="002201F3">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Информация об учете гарантийного капитала РГО</w:t>
            </w:r>
          </w:p>
        </w:tc>
      </w:tr>
      <w:tr w:rsidR="008A6821" w:rsidRPr="009D3F5E" w14:paraId="6AE227D0"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3980F8" w14:textId="77777777" w:rsidR="008A6821" w:rsidRPr="009D3F5E" w:rsidRDefault="003D43C9" w:rsidP="008A68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663" w:type="pct"/>
            <w:tcBorders>
              <w:top w:val="single" w:sz="4" w:space="0" w:color="auto"/>
              <w:left w:val="nil"/>
              <w:bottom w:val="single" w:sz="4" w:space="0" w:color="auto"/>
              <w:right w:val="single" w:sz="4" w:space="0" w:color="auto"/>
            </w:tcBorders>
            <w:shd w:val="clear" w:color="auto" w:fill="auto"/>
          </w:tcPr>
          <w:p w14:paraId="3B15AC8B" w14:textId="77777777" w:rsidR="008A6821" w:rsidRPr="009D3F5E" w:rsidRDefault="008A6821" w:rsidP="008A6821">
            <w:pPr>
              <w:spacing w:after="0" w:line="240" w:lineRule="auto"/>
              <w:rPr>
                <w:rFonts w:ascii="Times New Roman" w:eastAsia="Times New Roman" w:hAnsi="Times New Roman" w:cs="Times New Roman"/>
                <w:bCs/>
                <w:sz w:val="20"/>
                <w:szCs w:val="20"/>
                <w:lang w:eastAsia="ru-RU"/>
              </w:rPr>
            </w:pPr>
            <w:r w:rsidRPr="009D3F5E">
              <w:rPr>
                <w:rFonts w:ascii="Times New Roman" w:eastAsia="Times New Roman" w:hAnsi="Times New Roman" w:cs="Times New Roman"/>
                <w:bCs/>
                <w:sz w:val="20"/>
                <w:szCs w:val="20"/>
                <w:lang w:eastAsia="ru-RU"/>
              </w:rPr>
              <w:t xml:space="preserve">Гарантийный капитал </w:t>
            </w:r>
            <w:r w:rsidRPr="009D3F5E">
              <w:rPr>
                <w:rFonts w:ascii="Times New Roman" w:eastAsia="Times New Roman" w:hAnsi="Times New Roman" w:cs="Times New Roman"/>
                <w:color w:val="000000"/>
                <w:sz w:val="20"/>
                <w:szCs w:val="20"/>
                <w:lang w:eastAsia="ru-RU"/>
              </w:rPr>
              <w:t>по состоянию на 1 января отчетного периода</w:t>
            </w:r>
            <w:r w:rsidRPr="009D3F5E">
              <w:rPr>
                <w:rFonts w:ascii="Times New Roman" w:eastAsia="Times New Roman" w:hAnsi="Times New Roman" w:cs="Times New Roman"/>
                <w:bCs/>
                <w:sz w:val="20"/>
                <w:szCs w:val="20"/>
                <w:lang w:eastAsia="ru-RU"/>
              </w:rPr>
              <w:t>, тыс. рублей</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9893367"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2F85C744"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3A3A552B"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r>
      <w:tr w:rsidR="001F0F1E" w:rsidRPr="009D3F5E" w14:paraId="001ADD57"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1E4490" w14:textId="77777777" w:rsidR="00665F9C" w:rsidRPr="009D3F5E" w:rsidRDefault="00665F9C" w:rsidP="00986FCB">
            <w:pPr>
              <w:spacing w:after="0" w:line="240" w:lineRule="auto"/>
              <w:jc w:val="center"/>
              <w:rPr>
                <w:rFonts w:ascii="Times New Roman" w:eastAsia="Times New Roman" w:hAnsi="Times New Roman" w:cs="Times New Roman"/>
                <w:sz w:val="20"/>
                <w:szCs w:val="20"/>
                <w:lang w:eastAsia="ru-RU"/>
              </w:rPr>
            </w:pPr>
          </w:p>
        </w:tc>
        <w:tc>
          <w:tcPr>
            <w:tcW w:w="4744" w:type="pct"/>
            <w:gridSpan w:val="4"/>
            <w:tcBorders>
              <w:top w:val="single" w:sz="4" w:space="0" w:color="auto"/>
              <w:left w:val="nil"/>
              <w:bottom w:val="single" w:sz="4" w:space="0" w:color="auto"/>
              <w:right w:val="single" w:sz="4" w:space="0" w:color="auto"/>
            </w:tcBorders>
            <w:shd w:val="clear" w:color="auto" w:fill="auto"/>
            <w:vAlign w:val="center"/>
          </w:tcPr>
          <w:p w14:paraId="0138EE4E" w14:textId="77777777" w:rsidR="00665F9C" w:rsidRPr="009D3F5E" w:rsidRDefault="009D4C19" w:rsidP="007D4D4C">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в том числе:</w:t>
            </w:r>
          </w:p>
        </w:tc>
      </w:tr>
      <w:tr w:rsidR="008A6821" w:rsidRPr="009D3F5E" w14:paraId="0CDBF641"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A9F7A8" w14:textId="77777777" w:rsidR="008A6821" w:rsidRPr="009D3F5E" w:rsidRDefault="003D43C9" w:rsidP="008A68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663" w:type="pct"/>
            <w:tcBorders>
              <w:top w:val="single" w:sz="4" w:space="0" w:color="auto"/>
              <w:left w:val="nil"/>
              <w:bottom w:val="single" w:sz="4" w:space="0" w:color="auto"/>
              <w:right w:val="single" w:sz="4" w:space="0" w:color="auto"/>
            </w:tcBorders>
            <w:shd w:val="clear" w:color="auto" w:fill="auto"/>
          </w:tcPr>
          <w:p w14:paraId="108EB734" w14:textId="77777777" w:rsidR="008A6821" w:rsidRPr="009D3F5E" w:rsidRDefault="006A38BD" w:rsidP="008A6821">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Средства целевого финансирования</w:t>
            </w:r>
            <w:r w:rsidR="00002627" w:rsidRPr="009D3F5E">
              <w:rPr>
                <w:rFonts w:ascii="Times New Roman" w:eastAsia="Times New Roman" w:hAnsi="Times New Roman" w:cs="Times New Roman"/>
                <w:color w:val="000000"/>
                <w:sz w:val="20"/>
                <w:szCs w:val="20"/>
                <w:lang w:eastAsia="ru-RU"/>
              </w:rPr>
              <w:t xml:space="preserve"> (федерального бюджета, бюджета субъекта Российской Федерации, местного бюджета)</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E170F78"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65B956AB"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123EC36D"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r>
      <w:tr w:rsidR="008A6821" w:rsidRPr="009D3F5E" w14:paraId="7484D805"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82E44B" w14:textId="77777777" w:rsidR="008A6821" w:rsidRPr="009D3F5E" w:rsidRDefault="003D43C9" w:rsidP="008A682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663" w:type="pct"/>
            <w:tcBorders>
              <w:top w:val="single" w:sz="4" w:space="0" w:color="auto"/>
              <w:left w:val="nil"/>
              <w:bottom w:val="single" w:sz="4" w:space="0" w:color="auto"/>
              <w:right w:val="single" w:sz="4" w:space="0" w:color="auto"/>
            </w:tcBorders>
            <w:shd w:val="clear" w:color="auto" w:fill="auto"/>
          </w:tcPr>
          <w:p w14:paraId="517CF26D" w14:textId="77777777" w:rsidR="008A6821" w:rsidRPr="009D3F5E" w:rsidRDefault="006A38BD" w:rsidP="009D4C19">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Средства внебюджетных источников, включая доходы </w:t>
            </w:r>
            <w:r w:rsidR="00942278">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 xml:space="preserve">от деятельности РГО </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416D3011"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14D9C84E"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01E620CC"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r>
      <w:tr w:rsidR="008A6821" w:rsidRPr="009D3F5E" w14:paraId="437BBE38"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603494" w14:textId="77777777" w:rsidR="008A6821" w:rsidRPr="009D3F5E" w:rsidRDefault="008A6821" w:rsidP="008A6821">
            <w:pPr>
              <w:spacing w:after="0" w:line="240" w:lineRule="auto"/>
              <w:jc w:val="center"/>
              <w:rPr>
                <w:rFonts w:ascii="Times New Roman" w:eastAsia="Times New Roman" w:hAnsi="Times New Roman" w:cs="Times New Roman"/>
                <w:sz w:val="20"/>
                <w:szCs w:val="20"/>
                <w:lang w:eastAsia="ru-RU"/>
              </w:rPr>
            </w:pPr>
            <w:r w:rsidRPr="009D3F5E">
              <w:rPr>
                <w:rFonts w:ascii="Times New Roman" w:hAnsi="Times New Roman" w:cs="Times New Roman"/>
                <w:sz w:val="20"/>
                <w:szCs w:val="20"/>
              </w:rPr>
              <w:t xml:space="preserve">  </w:t>
            </w:r>
            <w:r w:rsidR="003D43C9">
              <w:rPr>
                <w:rFonts w:ascii="Times New Roman" w:eastAsia="Times New Roman" w:hAnsi="Times New Roman" w:cs="Times New Roman"/>
                <w:sz w:val="20"/>
                <w:szCs w:val="20"/>
                <w:lang w:eastAsia="ru-RU"/>
              </w:rPr>
              <w:t>2</w:t>
            </w:r>
          </w:p>
        </w:tc>
        <w:tc>
          <w:tcPr>
            <w:tcW w:w="2663" w:type="pct"/>
            <w:tcBorders>
              <w:top w:val="single" w:sz="4" w:space="0" w:color="auto"/>
              <w:left w:val="nil"/>
              <w:bottom w:val="single" w:sz="4" w:space="0" w:color="auto"/>
              <w:right w:val="single" w:sz="4" w:space="0" w:color="auto"/>
            </w:tcBorders>
            <w:shd w:val="clear" w:color="auto" w:fill="auto"/>
          </w:tcPr>
          <w:p w14:paraId="30CDC671" w14:textId="77777777" w:rsidR="008A6821" w:rsidRPr="009D3F5E" w:rsidRDefault="008A6821" w:rsidP="008A6821">
            <w:pPr>
              <w:spacing w:after="0" w:line="240" w:lineRule="auto"/>
              <w:rPr>
                <w:rFonts w:ascii="Times New Roman" w:eastAsia="Times New Roman" w:hAnsi="Times New Roman" w:cs="Times New Roman"/>
                <w:bCs/>
                <w:sz w:val="20"/>
                <w:szCs w:val="20"/>
                <w:lang w:eastAsia="ru-RU"/>
              </w:rPr>
            </w:pPr>
            <w:r w:rsidRPr="009D3F5E">
              <w:rPr>
                <w:rFonts w:ascii="Times New Roman" w:eastAsia="Times New Roman" w:hAnsi="Times New Roman" w:cs="Times New Roman"/>
                <w:bCs/>
                <w:sz w:val="20"/>
                <w:szCs w:val="20"/>
                <w:lang w:eastAsia="ru-RU"/>
              </w:rPr>
              <w:t xml:space="preserve">Гарантийный капитал </w:t>
            </w:r>
            <w:r w:rsidRPr="009D3F5E">
              <w:rPr>
                <w:rFonts w:ascii="Times New Roman" w:eastAsia="Times New Roman" w:hAnsi="Times New Roman" w:cs="Times New Roman"/>
                <w:color w:val="000000"/>
                <w:sz w:val="20"/>
                <w:szCs w:val="20"/>
                <w:lang w:eastAsia="ru-RU"/>
              </w:rPr>
              <w:t>по состоянию на 31 декабря отчетного периода</w:t>
            </w:r>
            <w:r w:rsidRPr="009D3F5E">
              <w:rPr>
                <w:rFonts w:ascii="Times New Roman" w:eastAsia="Times New Roman" w:hAnsi="Times New Roman" w:cs="Times New Roman"/>
                <w:bCs/>
                <w:sz w:val="20"/>
                <w:szCs w:val="20"/>
                <w:lang w:eastAsia="ru-RU"/>
              </w:rPr>
              <w:t>, тыс. рублей</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6142AB20" w14:textId="77777777" w:rsidR="008A6821" w:rsidRPr="009D3F5E" w:rsidRDefault="008A6821" w:rsidP="008A6821">
            <w:pPr>
              <w:spacing w:after="0" w:line="240" w:lineRule="auto"/>
              <w:ind w:right="-28"/>
              <w:jc w:val="center"/>
              <w:rPr>
                <w:rFonts w:ascii="Times New Roman" w:eastAsia="Times New Roman" w:hAnsi="Times New Roman" w:cs="Times New Roman"/>
                <w:i/>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55ABCECE"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3B29890E" w14:textId="77777777" w:rsidR="008A6821" w:rsidRPr="009D3F5E" w:rsidRDefault="008A6821" w:rsidP="008A6821">
            <w:pPr>
              <w:spacing w:after="0" w:line="240" w:lineRule="auto"/>
              <w:jc w:val="center"/>
              <w:rPr>
                <w:rFonts w:ascii="Times New Roman" w:eastAsia="Times New Roman" w:hAnsi="Times New Roman" w:cs="Times New Roman"/>
                <w:i/>
                <w:color w:val="000000"/>
                <w:sz w:val="20"/>
                <w:szCs w:val="20"/>
                <w:lang w:eastAsia="ru-RU"/>
              </w:rPr>
            </w:pPr>
          </w:p>
        </w:tc>
      </w:tr>
      <w:tr w:rsidR="001F0F1E" w:rsidRPr="009D3F5E" w14:paraId="18AA4C57"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3D45E7" w14:textId="77777777" w:rsidR="00630160" w:rsidRPr="009D3F5E" w:rsidRDefault="00630160" w:rsidP="001F0F1E">
            <w:pPr>
              <w:spacing w:after="0" w:line="240" w:lineRule="auto"/>
              <w:jc w:val="center"/>
              <w:rPr>
                <w:rFonts w:ascii="Times New Roman" w:eastAsia="Times New Roman" w:hAnsi="Times New Roman" w:cs="Times New Roman"/>
                <w:sz w:val="20"/>
                <w:szCs w:val="20"/>
                <w:lang w:eastAsia="ru-RU"/>
              </w:rPr>
            </w:pPr>
          </w:p>
        </w:tc>
        <w:tc>
          <w:tcPr>
            <w:tcW w:w="4744" w:type="pct"/>
            <w:gridSpan w:val="4"/>
            <w:tcBorders>
              <w:top w:val="single" w:sz="4" w:space="0" w:color="auto"/>
              <w:left w:val="nil"/>
              <w:bottom w:val="single" w:sz="4" w:space="0" w:color="auto"/>
              <w:right w:val="single" w:sz="4" w:space="0" w:color="auto"/>
            </w:tcBorders>
            <w:shd w:val="clear" w:color="auto" w:fill="auto"/>
            <w:vAlign w:val="center"/>
          </w:tcPr>
          <w:p w14:paraId="32AFADC6" w14:textId="77777777" w:rsidR="00630160" w:rsidRPr="009D3F5E" w:rsidRDefault="00630160" w:rsidP="009D4C19">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в том числе:</w:t>
            </w:r>
          </w:p>
        </w:tc>
      </w:tr>
      <w:tr w:rsidR="009D4C19" w:rsidRPr="009D3F5E" w14:paraId="73DEB37C"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3F5D0D" w14:textId="77777777" w:rsidR="009D4C19" w:rsidRPr="009D3F5E" w:rsidRDefault="003D43C9" w:rsidP="009D4C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663" w:type="pct"/>
            <w:tcBorders>
              <w:top w:val="single" w:sz="4" w:space="0" w:color="auto"/>
              <w:left w:val="nil"/>
              <w:bottom w:val="single" w:sz="4" w:space="0" w:color="auto"/>
              <w:right w:val="single" w:sz="4" w:space="0" w:color="auto"/>
            </w:tcBorders>
            <w:shd w:val="clear" w:color="auto" w:fill="auto"/>
          </w:tcPr>
          <w:p w14:paraId="11E1A573" w14:textId="77777777" w:rsidR="009D4C19" w:rsidRPr="009D3F5E" w:rsidRDefault="00002627" w:rsidP="009D4C19">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Средства целевого финансирования (федерального бюджета, бюджета субъекта Российской Федерации, местного бюджета)</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1894EB92" w14:textId="77777777" w:rsidR="009D4C19" w:rsidRPr="009D3F5E" w:rsidRDefault="009D4C19" w:rsidP="009D4C19">
            <w:pPr>
              <w:spacing w:after="0" w:line="240" w:lineRule="auto"/>
              <w:jc w:val="center"/>
              <w:rPr>
                <w:rFonts w:ascii="Times New Roman" w:eastAsia="Times New Roman" w:hAnsi="Times New Roman" w:cs="Times New Roman"/>
                <w:i/>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noWrap/>
          </w:tcPr>
          <w:p w14:paraId="241DFBC2" w14:textId="77777777" w:rsidR="009D4C19" w:rsidRPr="009D3F5E" w:rsidRDefault="009D4C19" w:rsidP="009D4C19">
            <w:pPr>
              <w:spacing w:after="0" w:line="240" w:lineRule="auto"/>
              <w:jc w:val="center"/>
              <w:rPr>
                <w:rFonts w:ascii="Times New Roman" w:eastAsia="Times New Roman" w:hAnsi="Times New Roman" w:cs="Times New Roman"/>
                <w:i/>
                <w:color w:val="000000"/>
                <w:sz w:val="20"/>
                <w:szCs w:val="20"/>
                <w:lang w:eastAsia="ru-RU"/>
              </w:rPr>
            </w:pPr>
          </w:p>
        </w:tc>
        <w:tc>
          <w:tcPr>
            <w:tcW w:w="714" w:type="pct"/>
            <w:tcBorders>
              <w:top w:val="single" w:sz="4" w:space="0" w:color="auto"/>
              <w:left w:val="nil"/>
              <w:bottom w:val="single" w:sz="4" w:space="0" w:color="auto"/>
              <w:right w:val="single" w:sz="4" w:space="0" w:color="auto"/>
            </w:tcBorders>
            <w:shd w:val="clear" w:color="auto" w:fill="auto"/>
          </w:tcPr>
          <w:p w14:paraId="2D501267" w14:textId="77777777" w:rsidR="009D4C19" w:rsidRPr="009D3F5E" w:rsidRDefault="009D4C19" w:rsidP="009D4C19">
            <w:pPr>
              <w:spacing w:after="0" w:line="240" w:lineRule="auto"/>
              <w:jc w:val="center"/>
              <w:rPr>
                <w:rFonts w:ascii="Times New Roman" w:eastAsia="Times New Roman" w:hAnsi="Times New Roman" w:cs="Times New Roman"/>
                <w:i/>
                <w:color w:val="000000"/>
                <w:sz w:val="20"/>
                <w:szCs w:val="20"/>
                <w:lang w:eastAsia="ru-RU"/>
              </w:rPr>
            </w:pPr>
          </w:p>
        </w:tc>
      </w:tr>
      <w:tr w:rsidR="009D4C19" w:rsidRPr="009D3F5E" w14:paraId="146B96E3" w14:textId="77777777" w:rsidTr="00514ED9">
        <w:trPr>
          <w:trHeight w:val="20"/>
          <w:jc w:val="center"/>
        </w:trPr>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98937C" w14:textId="77777777" w:rsidR="009D4C19" w:rsidRPr="009D3F5E" w:rsidRDefault="003D43C9" w:rsidP="009D4C1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663" w:type="pct"/>
            <w:tcBorders>
              <w:top w:val="single" w:sz="4" w:space="0" w:color="auto"/>
              <w:left w:val="nil"/>
              <w:bottom w:val="single" w:sz="4" w:space="0" w:color="auto"/>
              <w:right w:val="single" w:sz="4" w:space="0" w:color="auto"/>
            </w:tcBorders>
            <w:shd w:val="clear" w:color="auto" w:fill="auto"/>
          </w:tcPr>
          <w:p w14:paraId="155EC435" w14:textId="77777777" w:rsidR="009D4C19" w:rsidRPr="009D3F5E" w:rsidRDefault="009D4C19" w:rsidP="009D4C19">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Средства внебюджетных источников, включая доходы от деятельности РГО </w:t>
            </w:r>
          </w:p>
        </w:tc>
        <w:tc>
          <w:tcPr>
            <w:tcW w:w="650" w:type="pct"/>
            <w:tcBorders>
              <w:top w:val="single" w:sz="4" w:space="0" w:color="auto"/>
              <w:left w:val="nil"/>
              <w:bottom w:val="single" w:sz="4" w:space="0" w:color="auto"/>
              <w:right w:val="single" w:sz="4" w:space="0" w:color="auto"/>
            </w:tcBorders>
            <w:shd w:val="clear" w:color="auto" w:fill="auto"/>
            <w:noWrap/>
            <w:vAlign w:val="center"/>
          </w:tcPr>
          <w:p w14:paraId="6F99D5A8" w14:textId="77777777" w:rsidR="009D4C19" w:rsidRPr="009D3F5E" w:rsidRDefault="009D4C19" w:rsidP="00601D44">
            <w:pPr>
              <w:spacing w:after="0" w:line="240" w:lineRule="auto"/>
              <w:jc w:val="center"/>
              <w:rPr>
                <w:rFonts w:ascii="Times New Roman" w:eastAsia="Times New Roman" w:hAnsi="Times New Roman" w:cs="Times New Roman"/>
                <w:i/>
                <w:color w:val="000000"/>
                <w:sz w:val="20"/>
                <w:szCs w:val="20"/>
                <w:lang w:eastAsia="ru-RU"/>
              </w:rPr>
            </w:pPr>
          </w:p>
        </w:tc>
        <w:tc>
          <w:tcPr>
            <w:tcW w:w="715" w:type="pct"/>
            <w:tcBorders>
              <w:top w:val="single" w:sz="4" w:space="0" w:color="auto"/>
              <w:left w:val="nil"/>
              <w:bottom w:val="single" w:sz="4" w:space="0" w:color="auto"/>
              <w:right w:val="single" w:sz="4" w:space="0" w:color="auto"/>
            </w:tcBorders>
            <w:shd w:val="clear" w:color="auto" w:fill="auto"/>
            <w:noWrap/>
            <w:vAlign w:val="center"/>
          </w:tcPr>
          <w:p w14:paraId="7BA674E8" w14:textId="77777777" w:rsidR="009D4C19" w:rsidRPr="009D3F5E" w:rsidRDefault="009D4C19" w:rsidP="00601D44">
            <w:pPr>
              <w:spacing w:after="0" w:line="240" w:lineRule="auto"/>
              <w:jc w:val="center"/>
              <w:rPr>
                <w:rFonts w:ascii="Times New Roman" w:eastAsia="Times New Roman" w:hAnsi="Times New Roman" w:cs="Times New Roman"/>
                <w:i/>
                <w:color w:val="000000"/>
                <w:sz w:val="20"/>
                <w:szCs w:val="20"/>
                <w:lang w:eastAsia="ru-RU"/>
              </w:rPr>
            </w:pPr>
          </w:p>
        </w:tc>
        <w:tc>
          <w:tcPr>
            <w:tcW w:w="714" w:type="pct"/>
            <w:tcBorders>
              <w:top w:val="single" w:sz="4" w:space="0" w:color="auto"/>
              <w:left w:val="nil"/>
              <w:bottom w:val="single" w:sz="4" w:space="0" w:color="auto"/>
              <w:right w:val="single" w:sz="4" w:space="0" w:color="auto"/>
            </w:tcBorders>
            <w:shd w:val="clear" w:color="auto" w:fill="auto"/>
            <w:vAlign w:val="center"/>
          </w:tcPr>
          <w:p w14:paraId="3BDFD142" w14:textId="77777777" w:rsidR="009D4C19" w:rsidRPr="009D3F5E" w:rsidRDefault="009D4C19" w:rsidP="00601D44">
            <w:pPr>
              <w:spacing w:after="0" w:line="240" w:lineRule="auto"/>
              <w:jc w:val="center"/>
              <w:rPr>
                <w:rFonts w:ascii="Times New Roman" w:eastAsia="Times New Roman" w:hAnsi="Times New Roman" w:cs="Times New Roman"/>
                <w:i/>
                <w:color w:val="000000"/>
                <w:sz w:val="20"/>
                <w:szCs w:val="20"/>
                <w:lang w:eastAsia="ru-RU"/>
              </w:rPr>
            </w:pPr>
          </w:p>
        </w:tc>
      </w:tr>
    </w:tbl>
    <w:p w14:paraId="7E8847FF" w14:textId="77777777" w:rsidR="00D565F1" w:rsidRPr="009D3F5E" w:rsidRDefault="00D565F1" w:rsidP="00D565F1">
      <w:pPr>
        <w:spacing w:after="0" w:line="240" w:lineRule="auto"/>
        <w:ind w:left="360"/>
        <w:rPr>
          <w:rFonts w:ascii="Times New Roman" w:hAnsi="Times New Roman" w:cs="Times New Roman"/>
          <w:sz w:val="24"/>
          <w:szCs w:val="24"/>
        </w:rPr>
      </w:pPr>
    </w:p>
    <w:p w14:paraId="4D3EF10E" w14:textId="77777777" w:rsidR="00D565F1" w:rsidRPr="009D3F5E" w:rsidRDefault="00D565F1" w:rsidP="00D565F1">
      <w:pPr>
        <w:spacing w:after="0" w:line="240" w:lineRule="auto"/>
        <w:rPr>
          <w:rFonts w:ascii="Times New Roman" w:hAnsi="Times New Roman" w:cs="Times New Roman"/>
          <w:i/>
          <w:sz w:val="20"/>
          <w:szCs w:val="20"/>
        </w:rPr>
      </w:pPr>
    </w:p>
    <w:p w14:paraId="02B283D3" w14:textId="77777777" w:rsidR="002201F3" w:rsidRPr="009D3F5E" w:rsidRDefault="002201F3" w:rsidP="00630160">
      <w:pPr>
        <w:spacing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6A38BD" w:rsidRPr="009D3F5E">
        <w:rPr>
          <w:rFonts w:ascii="Times New Roman" w:hAnsi="Times New Roman" w:cs="Times New Roman"/>
          <w:sz w:val="20"/>
          <w:szCs w:val="20"/>
        </w:rPr>
        <w:t>5</w:t>
      </w:r>
      <w:r w:rsidR="00053A38" w:rsidRPr="009D3F5E">
        <w:rPr>
          <w:rFonts w:ascii="Times New Roman" w:hAnsi="Times New Roman" w:cs="Times New Roman"/>
          <w:sz w:val="20"/>
          <w:szCs w:val="20"/>
        </w:rPr>
        <w:t xml:space="preserve"> (заполняется ежегодно</w:t>
      </w:r>
      <w:r w:rsidR="00E862E5" w:rsidRPr="009D3F5E">
        <w:rPr>
          <w:rFonts w:ascii="Times New Roman" w:hAnsi="Times New Roman" w:cs="Times New Roman"/>
          <w:sz w:val="20"/>
          <w:szCs w:val="20"/>
        </w:rPr>
        <w:t xml:space="preserve"> за отчетный период</w:t>
      </w:r>
      <w:r w:rsidR="00053A38" w:rsidRPr="009D3F5E">
        <w:rPr>
          <w:rFonts w:ascii="Times New Roman" w:hAnsi="Times New Roman" w:cs="Times New Roman"/>
          <w:sz w:val="20"/>
          <w:szCs w:val="20"/>
        </w:rPr>
        <w:t>)</w:t>
      </w:r>
    </w:p>
    <w:tbl>
      <w:tblPr>
        <w:tblW w:w="4937" w:type="pct"/>
        <w:jc w:val="center"/>
        <w:tblLayout w:type="fixed"/>
        <w:tblCellMar>
          <w:left w:w="28" w:type="dxa"/>
          <w:right w:w="28" w:type="dxa"/>
        </w:tblCellMar>
        <w:tblLook w:val="04A0" w:firstRow="1" w:lastRow="0" w:firstColumn="1" w:lastColumn="0" w:noHBand="0" w:noVBand="1"/>
      </w:tblPr>
      <w:tblGrid>
        <w:gridCol w:w="572"/>
        <w:gridCol w:w="1998"/>
        <w:gridCol w:w="624"/>
        <w:gridCol w:w="1213"/>
        <w:gridCol w:w="992"/>
        <w:gridCol w:w="932"/>
        <w:gridCol w:w="628"/>
        <w:gridCol w:w="674"/>
        <w:gridCol w:w="745"/>
        <w:gridCol w:w="1322"/>
        <w:gridCol w:w="1133"/>
      </w:tblGrid>
      <w:tr w:rsidR="00364FA2" w:rsidRPr="00903EEA" w14:paraId="45A03521" w14:textId="77777777" w:rsidTr="00FD5A78">
        <w:trPr>
          <w:trHeight w:val="20"/>
          <w:jc w:val="center"/>
        </w:trPr>
        <w:tc>
          <w:tcPr>
            <w:tcW w:w="264" w:type="pct"/>
            <w:vMerge w:val="restart"/>
            <w:tcBorders>
              <w:top w:val="single" w:sz="4" w:space="0" w:color="auto"/>
              <w:left w:val="single" w:sz="4" w:space="0" w:color="auto"/>
              <w:right w:val="single" w:sz="4" w:space="0" w:color="auto"/>
            </w:tcBorders>
            <w:shd w:val="clear" w:color="auto" w:fill="auto"/>
            <w:noWrap/>
            <w:vAlign w:val="center"/>
            <w:hideMark/>
          </w:tcPr>
          <w:p w14:paraId="1577F20C" w14:textId="77777777" w:rsidR="00FD5A78" w:rsidRPr="00903EEA" w:rsidRDefault="00FD5A78" w:rsidP="003149F4">
            <w:pPr>
              <w:spacing w:after="0" w:line="240" w:lineRule="auto"/>
              <w:jc w:val="center"/>
              <w:rPr>
                <w:rFonts w:ascii="Times New Roman" w:eastAsia="Times New Roman" w:hAnsi="Times New Roman" w:cs="Times New Roman"/>
                <w:sz w:val="20"/>
                <w:szCs w:val="20"/>
                <w:lang w:eastAsia="ru-RU"/>
              </w:rPr>
            </w:pPr>
            <w:r w:rsidRPr="00903EEA">
              <w:rPr>
                <w:rFonts w:ascii="Times New Roman" w:eastAsia="Times New Roman" w:hAnsi="Times New Roman" w:cs="Times New Roman"/>
                <w:sz w:val="20"/>
                <w:szCs w:val="20"/>
                <w:lang w:eastAsia="ru-RU"/>
              </w:rPr>
              <w:t>№ п/п</w:t>
            </w:r>
          </w:p>
        </w:tc>
        <w:tc>
          <w:tcPr>
            <w:tcW w:w="922" w:type="pct"/>
            <w:vMerge w:val="restart"/>
            <w:tcBorders>
              <w:top w:val="single" w:sz="4" w:space="0" w:color="auto"/>
              <w:left w:val="single" w:sz="4" w:space="0" w:color="auto"/>
              <w:right w:val="single" w:sz="4" w:space="0" w:color="auto"/>
            </w:tcBorders>
            <w:shd w:val="clear" w:color="auto" w:fill="auto"/>
            <w:vAlign w:val="center"/>
            <w:hideMark/>
          </w:tcPr>
          <w:p w14:paraId="358D7946" w14:textId="77777777" w:rsidR="00FD5A78" w:rsidRPr="00903EEA" w:rsidRDefault="00FD5A78" w:rsidP="003149F4">
            <w:pPr>
              <w:spacing w:after="0" w:line="240" w:lineRule="auto"/>
              <w:jc w:val="center"/>
              <w:rPr>
                <w:rFonts w:ascii="Times New Roman" w:eastAsia="Times New Roman" w:hAnsi="Times New Roman" w:cs="Times New Roman"/>
                <w:sz w:val="20"/>
                <w:szCs w:val="20"/>
                <w:lang w:eastAsia="ru-RU"/>
              </w:rPr>
            </w:pPr>
            <w:r w:rsidRPr="00903EEA">
              <w:rPr>
                <w:rFonts w:ascii="Times New Roman" w:eastAsia="Times New Roman" w:hAnsi="Times New Roman" w:cs="Times New Roman"/>
                <w:sz w:val="20"/>
                <w:szCs w:val="20"/>
                <w:lang w:eastAsia="ru-RU"/>
              </w:rPr>
              <w:t>Наименование кредитной организации</w:t>
            </w:r>
            <w:r>
              <w:rPr>
                <w:rFonts w:ascii="Times New Roman" w:eastAsia="Times New Roman" w:hAnsi="Times New Roman" w:cs="Times New Roman"/>
                <w:sz w:val="20"/>
                <w:szCs w:val="20"/>
                <w:lang w:eastAsia="ru-RU"/>
              </w:rPr>
              <w:t xml:space="preserve"> </w:t>
            </w:r>
            <w:r w:rsidRPr="00903EEA">
              <w:rPr>
                <w:rFonts w:ascii="Times New Roman" w:eastAsia="Times New Roman" w:hAnsi="Times New Roman" w:cs="Times New Roman"/>
                <w:sz w:val="20"/>
                <w:szCs w:val="20"/>
                <w:lang w:eastAsia="ru-RU"/>
              </w:rPr>
              <w:t>/</w:t>
            </w:r>
            <w:r w:rsidRPr="00903EEA">
              <w:rPr>
                <w:rFonts w:ascii="Times New Roman" w:eastAsia="Times New Roman" w:hAnsi="Times New Roman" w:cs="Times New Roman"/>
                <w:sz w:val="20"/>
                <w:szCs w:val="20"/>
                <w:lang w:eastAsia="ru-RU"/>
              </w:rPr>
              <w:br/>
              <w:t>эмитента</w:t>
            </w:r>
          </w:p>
        </w:tc>
        <w:tc>
          <w:tcPr>
            <w:tcW w:w="2026" w:type="pct"/>
            <w:gridSpan w:val="5"/>
            <w:tcBorders>
              <w:top w:val="single" w:sz="4" w:space="0" w:color="auto"/>
              <w:left w:val="nil"/>
              <w:bottom w:val="single" w:sz="4" w:space="0" w:color="auto"/>
              <w:right w:val="single" w:sz="4" w:space="0" w:color="auto"/>
            </w:tcBorders>
            <w:shd w:val="clear" w:color="auto" w:fill="auto"/>
            <w:vAlign w:val="center"/>
            <w:hideMark/>
          </w:tcPr>
          <w:p w14:paraId="0F7244C7"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Сумма размещенных средств</w:t>
            </w:r>
            <w:r w:rsidRPr="00903EEA">
              <w:rPr>
                <w:rStyle w:val="a6"/>
                <w:rFonts w:ascii="Times New Roman" w:eastAsia="Times New Roman" w:hAnsi="Times New Roman" w:cs="Times New Roman"/>
                <w:color w:val="000000"/>
                <w:sz w:val="20"/>
                <w:szCs w:val="20"/>
                <w:lang w:eastAsia="ru-RU"/>
              </w:rPr>
              <w:footnoteReference w:id="10"/>
            </w:r>
            <w:r w:rsidRPr="00903EEA">
              <w:rPr>
                <w:rFonts w:ascii="Times New Roman" w:eastAsia="Times New Roman" w:hAnsi="Times New Roman" w:cs="Times New Roman"/>
                <w:color w:val="000000"/>
                <w:sz w:val="20"/>
                <w:szCs w:val="20"/>
                <w:lang w:eastAsia="ru-RU"/>
              </w:rPr>
              <w:t>, тыс. рублей</w:t>
            </w:r>
          </w:p>
        </w:tc>
        <w:tc>
          <w:tcPr>
            <w:tcW w:w="655"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DC551AC"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Дата размещения средств</w:t>
            </w:r>
          </w:p>
        </w:tc>
        <w:tc>
          <w:tcPr>
            <w:tcW w:w="610" w:type="pct"/>
            <w:vMerge w:val="restart"/>
            <w:tcBorders>
              <w:top w:val="single" w:sz="4" w:space="0" w:color="auto"/>
              <w:left w:val="single" w:sz="4" w:space="0" w:color="auto"/>
              <w:right w:val="single" w:sz="4" w:space="0" w:color="auto"/>
            </w:tcBorders>
            <w:shd w:val="clear" w:color="auto" w:fill="auto"/>
            <w:vAlign w:val="center"/>
            <w:hideMark/>
          </w:tcPr>
          <w:p w14:paraId="05DB02FD" w14:textId="77777777" w:rsidR="00FD5A78" w:rsidRPr="00903EEA" w:rsidRDefault="00FD5A78" w:rsidP="00FD5A78">
            <w:pPr>
              <w:spacing w:after="0" w:line="240" w:lineRule="auto"/>
              <w:jc w:val="center"/>
              <w:rPr>
                <w:rFonts w:ascii="Times New Roman" w:eastAsia="Times New Roman" w:hAnsi="Times New Roman" w:cs="Times New Roman"/>
                <w:sz w:val="20"/>
                <w:szCs w:val="20"/>
                <w:lang w:eastAsia="ru-RU"/>
              </w:rPr>
            </w:pPr>
            <w:r w:rsidRPr="00903EEA">
              <w:rPr>
                <w:rFonts w:ascii="Times New Roman" w:eastAsia="Times New Roman" w:hAnsi="Times New Roman" w:cs="Times New Roman"/>
                <w:sz w:val="20"/>
                <w:szCs w:val="20"/>
                <w:lang w:eastAsia="ru-RU"/>
              </w:rPr>
              <w:t>Срок размещения средств, дней</w:t>
            </w:r>
          </w:p>
        </w:tc>
        <w:tc>
          <w:tcPr>
            <w:tcW w:w="522" w:type="pct"/>
            <w:vMerge w:val="restart"/>
            <w:tcBorders>
              <w:top w:val="single" w:sz="4" w:space="0" w:color="auto"/>
              <w:left w:val="single" w:sz="4" w:space="0" w:color="auto"/>
              <w:right w:val="single" w:sz="4" w:space="0" w:color="auto"/>
            </w:tcBorders>
            <w:shd w:val="clear" w:color="auto" w:fill="auto"/>
            <w:vAlign w:val="center"/>
            <w:hideMark/>
          </w:tcPr>
          <w:p w14:paraId="3E0E4CAC"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Ставка, %</w:t>
            </w:r>
          </w:p>
        </w:tc>
      </w:tr>
      <w:tr w:rsidR="00364FA2" w:rsidRPr="00903EEA" w14:paraId="2B37605E" w14:textId="77777777" w:rsidTr="00FD5A78">
        <w:trPr>
          <w:trHeight w:val="20"/>
          <w:jc w:val="center"/>
        </w:trPr>
        <w:tc>
          <w:tcPr>
            <w:tcW w:w="264" w:type="pct"/>
            <w:vMerge/>
            <w:tcBorders>
              <w:left w:val="single" w:sz="4" w:space="0" w:color="auto"/>
              <w:bottom w:val="single" w:sz="4" w:space="0" w:color="auto"/>
              <w:right w:val="single" w:sz="4" w:space="0" w:color="auto"/>
            </w:tcBorders>
            <w:shd w:val="clear" w:color="auto" w:fill="auto"/>
            <w:vAlign w:val="center"/>
            <w:hideMark/>
          </w:tcPr>
          <w:p w14:paraId="2E231A3E" w14:textId="77777777" w:rsidR="00FD5A78" w:rsidRPr="00903EEA" w:rsidRDefault="00FD5A78" w:rsidP="00986FCB">
            <w:pPr>
              <w:spacing w:after="0" w:line="240" w:lineRule="auto"/>
              <w:rPr>
                <w:rFonts w:ascii="Times New Roman" w:eastAsia="Times New Roman" w:hAnsi="Times New Roman" w:cs="Times New Roman"/>
                <w:sz w:val="20"/>
                <w:szCs w:val="20"/>
                <w:lang w:eastAsia="ru-RU"/>
              </w:rPr>
            </w:pPr>
          </w:p>
        </w:tc>
        <w:tc>
          <w:tcPr>
            <w:tcW w:w="922" w:type="pct"/>
            <w:vMerge/>
            <w:tcBorders>
              <w:left w:val="single" w:sz="4" w:space="0" w:color="auto"/>
              <w:bottom w:val="single" w:sz="4" w:space="0" w:color="auto"/>
              <w:right w:val="single" w:sz="4" w:space="0" w:color="auto"/>
            </w:tcBorders>
            <w:shd w:val="clear" w:color="auto" w:fill="auto"/>
            <w:vAlign w:val="center"/>
            <w:hideMark/>
          </w:tcPr>
          <w:p w14:paraId="13B27B8B" w14:textId="77777777" w:rsidR="00FD5A78" w:rsidRPr="00903EEA" w:rsidRDefault="00FD5A78" w:rsidP="00986FCB">
            <w:pPr>
              <w:spacing w:after="0" w:line="240" w:lineRule="auto"/>
              <w:rPr>
                <w:rFonts w:ascii="Times New Roman" w:eastAsia="Times New Roman" w:hAnsi="Times New Roman" w:cs="Times New Roman"/>
                <w:sz w:val="20"/>
                <w:szCs w:val="20"/>
                <w:lang w:eastAsia="ru-RU"/>
              </w:rPr>
            </w:pPr>
          </w:p>
        </w:tc>
        <w:tc>
          <w:tcPr>
            <w:tcW w:w="288" w:type="pct"/>
            <w:tcBorders>
              <w:top w:val="nil"/>
              <w:left w:val="single" w:sz="4" w:space="0" w:color="auto"/>
              <w:bottom w:val="single" w:sz="4" w:space="0" w:color="auto"/>
              <w:right w:val="single" w:sz="4" w:space="0" w:color="auto"/>
            </w:tcBorders>
            <w:shd w:val="clear" w:color="auto" w:fill="auto"/>
            <w:vAlign w:val="center"/>
            <w:hideMark/>
          </w:tcPr>
          <w:p w14:paraId="413A2DC2"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депо</w:t>
            </w:r>
            <w:r w:rsidR="00942278">
              <w:rPr>
                <w:rFonts w:ascii="Times New Roman" w:eastAsia="Times New Roman" w:hAnsi="Times New Roman" w:cs="Times New Roman"/>
                <w:color w:val="000000"/>
                <w:sz w:val="20"/>
                <w:szCs w:val="20"/>
                <w:lang w:eastAsia="ru-RU"/>
              </w:rPr>
              <w:t>-</w:t>
            </w:r>
            <w:r w:rsidRPr="00903EEA">
              <w:rPr>
                <w:rFonts w:ascii="Times New Roman" w:eastAsia="Times New Roman" w:hAnsi="Times New Roman" w:cs="Times New Roman"/>
                <w:color w:val="000000"/>
                <w:sz w:val="20"/>
                <w:szCs w:val="20"/>
                <w:lang w:eastAsia="ru-RU"/>
              </w:rPr>
              <w:t>зиты</w:t>
            </w:r>
          </w:p>
        </w:tc>
        <w:tc>
          <w:tcPr>
            <w:tcW w:w="560" w:type="pct"/>
            <w:tcBorders>
              <w:top w:val="nil"/>
              <w:left w:val="single" w:sz="4" w:space="0" w:color="auto"/>
              <w:bottom w:val="single" w:sz="4" w:space="0" w:color="auto"/>
              <w:right w:val="single" w:sz="4" w:space="0" w:color="auto"/>
            </w:tcBorders>
            <w:shd w:val="clear" w:color="auto" w:fill="auto"/>
            <w:vAlign w:val="center"/>
            <w:hideMark/>
          </w:tcPr>
          <w:p w14:paraId="6FFA3009"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госу</w:t>
            </w:r>
            <w:r>
              <w:rPr>
                <w:rFonts w:ascii="Times New Roman" w:eastAsia="Times New Roman" w:hAnsi="Times New Roman" w:cs="Times New Roman"/>
                <w:color w:val="000000"/>
                <w:sz w:val="20"/>
                <w:szCs w:val="20"/>
                <w:lang w:eastAsia="ru-RU"/>
              </w:rPr>
              <w:t>-</w:t>
            </w:r>
            <w:r w:rsidRPr="00903EEA">
              <w:rPr>
                <w:rFonts w:ascii="Times New Roman" w:eastAsia="Times New Roman" w:hAnsi="Times New Roman" w:cs="Times New Roman"/>
                <w:color w:val="000000"/>
                <w:sz w:val="20"/>
                <w:szCs w:val="20"/>
                <w:lang w:eastAsia="ru-RU"/>
              </w:rPr>
              <w:t>дарственные ценные бумаги</w:t>
            </w:r>
          </w:p>
        </w:tc>
        <w:tc>
          <w:tcPr>
            <w:tcW w:w="458" w:type="pct"/>
            <w:tcBorders>
              <w:top w:val="nil"/>
              <w:left w:val="single" w:sz="4" w:space="0" w:color="auto"/>
              <w:bottom w:val="single" w:sz="4" w:space="0" w:color="auto"/>
              <w:right w:val="single" w:sz="4" w:space="0" w:color="auto"/>
            </w:tcBorders>
            <w:shd w:val="clear" w:color="auto" w:fill="auto"/>
            <w:vAlign w:val="center"/>
            <w:hideMark/>
          </w:tcPr>
          <w:p w14:paraId="6C11AAD3"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расчетные счета</w:t>
            </w:r>
          </w:p>
        </w:tc>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14:paraId="7CD34DAB" w14:textId="77777777" w:rsidR="00FD5A78" w:rsidRPr="00903EEA" w:rsidRDefault="00FD5A78" w:rsidP="003149F4">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иное</w:t>
            </w:r>
          </w:p>
        </w:tc>
        <w:tc>
          <w:tcPr>
            <w:tcW w:w="290" w:type="pct"/>
            <w:tcBorders>
              <w:top w:val="single" w:sz="4" w:space="0" w:color="auto"/>
              <w:left w:val="single" w:sz="4" w:space="0" w:color="auto"/>
              <w:bottom w:val="single" w:sz="4" w:space="0" w:color="auto"/>
              <w:right w:val="single" w:sz="4" w:space="0" w:color="auto"/>
            </w:tcBorders>
            <w:vAlign w:val="center"/>
          </w:tcPr>
          <w:p w14:paraId="5157A46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w:t>
            </w:r>
          </w:p>
        </w:tc>
        <w:tc>
          <w:tcPr>
            <w:tcW w:w="311" w:type="pct"/>
            <w:tcBorders>
              <w:top w:val="single" w:sz="4" w:space="0" w:color="auto"/>
              <w:left w:val="single" w:sz="4" w:space="0" w:color="auto"/>
              <w:right w:val="single" w:sz="4" w:space="0" w:color="auto"/>
            </w:tcBorders>
            <w:shd w:val="clear" w:color="auto" w:fill="auto"/>
            <w:vAlign w:val="center"/>
            <w:hideMark/>
          </w:tcPr>
          <w:p w14:paraId="2A4B43C3" w14:textId="77777777" w:rsidR="00FD5A78" w:rsidRPr="00903EEA" w:rsidRDefault="00FD5A78" w:rsidP="00986FCB">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с</w:t>
            </w:r>
          </w:p>
        </w:tc>
        <w:tc>
          <w:tcPr>
            <w:tcW w:w="344" w:type="pct"/>
            <w:tcBorders>
              <w:top w:val="single" w:sz="4" w:space="0" w:color="auto"/>
              <w:left w:val="single" w:sz="4" w:space="0" w:color="auto"/>
              <w:bottom w:val="single" w:sz="4" w:space="0" w:color="auto"/>
              <w:right w:val="single" w:sz="4" w:space="0" w:color="auto"/>
            </w:tcBorders>
            <w:shd w:val="clear" w:color="auto" w:fill="auto"/>
            <w:vAlign w:val="center"/>
          </w:tcPr>
          <w:p w14:paraId="24734DBC" w14:textId="77777777" w:rsidR="00FD5A78" w:rsidRPr="00903EEA" w:rsidRDefault="00FD5A78" w:rsidP="00986FCB">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по</w:t>
            </w:r>
          </w:p>
        </w:tc>
        <w:tc>
          <w:tcPr>
            <w:tcW w:w="610" w:type="pct"/>
            <w:vMerge/>
            <w:tcBorders>
              <w:left w:val="single" w:sz="4" w:space="0" w:color="auto"/>
              <w:bottom w:val="single" w:sz="4" w:space="0" w:color="auto"/>
              <w:right w:val="single" w:sz="4" w:space="0" w:color="auto"/>
            </w:tcBorders>
            <w:shd w:val="clear" w:color="auto" w:fill="auto"/>
            <w:vAlign w:val="center"/>
            <w:hideMark/>
          </w:tcPr>
          <w:p w14:paraId="7679DA1E" w14:textId="77777777" w:rsidR="00FD5A78" w:rsidRPr="00903EEA" w:rsidRDefault="00FD5A78" w:rsidP="00986FCB">
            <w:pPr>
              <w:spacing w:after="0" w:line="240" w:lineRule="auto"/>
              <w:rPr>
                <w:rFonts w:ascii="Times New Roman" w:eastAsia="Times New Roman" w:hAnsi="Times New Roman" w:cs="Times New Roman"/>
                <w:sz w:val="20"/>
                <w:szCs w:val="20"/>
                <w:lang w:eastAsia="ru-RU"/>
              </w:rPr>
            </w:pPr>
          </w:p>
        </w:tc>
        <w:tc>
          <w:tcPr>
            <w:tcW w:w="522" w:type="pct"/>
            <w:vMerge/>
            <w:tcBorders>
              <w:left w:val="single" w:sz="4" w:space="0" w:color="auto"/>
              <w:bottom w:val="single" w:sz="4" w:space="0" w:color="auto"/>
              <w:right w:val="single" w:sz="4" w:space="0" w:color="auto"/>
            </w:tcBorders>
            <w:shd w:val="clear" w:color="auto" w:fill="auto"/>
            <w:vAlign w:val="center"/>
            <w:hideMark/>
          </w:tcPr>
          <w:p w14:paraId="3BB1B346" w14:textId="77777777" w:rsidR="00FD5A78" w:rsidRPr="00903EEA" w:rsidRDefault="00FD5A78" w:rsidP="00986FCB">
            <w:pPr>
              <w:spacing w:after="0" w:line="240" w:lineRule="auto"/>
              <w:rPr>
                <w:rFonts w:ascii="Times New Roman" w:eastAsia="Times New Roman" w:hAnsi="Times New Roman" w:cs="Times New Roman"/>
                <w:color w:val="000000"/>
                <w:sz w:val="20"/>
                <w:szCs w:val="20"/>
                <w:lang w:eastAsia="ru-RU"/>
              </w:rPr>
            </w:pPr>
          </w:p>
        </w:tc>
      </w:tr>
      <w:tr w:rsidR="00364FA2" w:rsidRPr="00903EEA" w14:paraId="3108F44C" w14:textId="77777777" w:rsidTr="00FD5A78">
        <w:trPr>
          <w:trHeight w:val="2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8CB1F" w14:textId="77777777" w:rsidR="00FD5A78" w:rsidRPr="00903EEA" w:rsidRDefault="00FD5A78" w:rsidP="00971A8F">
            <w:pPr>
              <w:spacing w:after="0" w:line="240" w:lineRule="auto"/>
              <w:jc w:val="center"/>
              <w:rPr>
                <w:rFonts w:ascii="Times New Roman" w:eastAsia="Times New Roman" w:hAnsi="Times New Roman" w:cs="Times New Roman"/>
                <w:sz w:val="18"/>
                <w:szCs w:val="18"/>
                <w:lang w:eastAsia="ru-RU"/>
              </w:rPr>
            </w:pPr>
            <w:r w:rsidRPr="00903EEA">
              <w:rPr>
                <w:rFonts w:ascii="Times New Roman" w:eastAsia="Times New Roman" w:hAnsi="Times New Roman" w:cs="Times New Roman"/>
                <w:sz w:val="18"/>
                <w:szCs w:val="18"/>
                <w:lang w:eastAsia="ru-RU"/>
              </w:rPr>
              <w:t>1</w:t>
            </w:r>
          </w:p>
        </w:tc>
        <w:tc>
          <w:tcPr>
            <w:tcW w:w="922" w:type="pct"/>
            <w:tcBorders>
              <w:top w:val="single" w:sz="4" w:space="0" w:color="auto"/>
              <w:left w:val="nil"/>
              <w:bottom w:val="single" w:sz="4" w:space="0" w:color="auto"/>
              <w:right w:val="single" w:sz="4" w:space="0" w:color="auto"/>
            </w:tcBorders>
            <w:shd w:val="clear" w:color="auto" w:fill="auto"/>
            <w:vAlign w:val="center"/>
            <w:hideMark/>
          </w:tcPr>
          <w:p w14:paraId="631516FD" w14:textId="77777777" w:rsidR="00FD5A78" w:rsidRPr="00903EEA" w:rsidRDefault="00FD5A78" w:rsidP="00971A8F">
            <w:pPr>
              <w:spacing w:after="0" w:line="240" w:lineRule="auto"/>
              <w:jc w:val="center"/>
              <w:rPr>
                <w:rFonts w:ascii="Times New Roman" w:eastAsia="Times New Roman" w:hAnsi="Times New Roman" w:cs="Times New Roman"/>
                <w:sz w:val="18"/>
                <w:szCs w:val="18"/>
                <w:lang w:eastAsia="ru-RU"/>
              </w:rPr>
            </w:pPr>
            <w:r w:rsidRPr="00903EEA">
              <w:rPr>
                <w:rFonts w:ascii="Times New Roman" w:eastAsia="Times New Roman" w:hAnsi="Times New Roman" w:cs="Times New Roman"/>
                <w:sz w:val="18"/>
                <w:szCs w:val="18"/>
                <w:lang w:eastAsia="ru-RU"/>
              </w:rPr>
              <w:t>2</w:t>
            </w:r>
          </w:p>
        </w:tc>
        <w:tc>
          <w:tcPr>
            <w:tcW w:w="288" w:type="pct"/>
            <w:tcBorders>
              <w:top w:val="single" w:sz="4" w:space="0" w:color="auto"/>
              <w:left w:val="nil"/>
              <w:bottom w:val="single" w:sz="4" w:space="0" w:color="auto"/>
              <w:right w:val="single" w:sz="4" w:space="0" w:color="auto"/>
            </w:tcBorders>
            <w:shd w:val="clear" w:color="auto" w:fill="auto"/>
            <w:noWrap/>
            <w:vAlign w:val="center"/>
            <w:hideMark/>
          </w:tcPr>
          <w:p w14:paraId="3B1FC0A0"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3</w:t>
            </w:r>
          </w:p>
        </w:tc>
        <w:tc>
          <w:tcPr>
            <w:tcW w:w="560" w:type="pct"/>
            <w:tcBorders>
              <w:top w:val="single" w:sz="4" w:space="0" w:color="auto"/>
              <w:left w:val="nil"/>
              <w:bottom w:val="single" w:sz="4" w:space="0" w:color="auto"/>
              <w:right w:val="single" w:sz="4" w:space="0" w:color="auto"/>
            </w:tcBorders>
            <w:shd w:val="clear" w:color="auto" w:fill="auto"/>
            <w:noWrap/>
            <w:vAlign w:val="center"/>
            <w:hideMark/>
          </w:tcPr>
          <w:p w14:paraId="4C2D965C"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4</w:t>
            </w:r>
          </w:p>
        </w:tc>
        <w:tc>
          <w:tcPr>
            <w:tcW w:w="458" w:type="pct"/>
            <w:tcBorders>
              <w:top w:val="single" w:sz="4" w:space="0" w:color="auto"/>
              <w:left w:val="nil"/>
              <w:bottom w:val="single" w:sz="4" w:space="0" w:color="auto"/>
              <w:right w:val="single" w:sz="4" w:space="0" w:color="auto"/>
            </w:tcBorders>
            <w:shd w:val="clear" w:color="auto" w:fill="auto"/>
            <w:noWrap/>
            <w:vAlign w:val="center"/>
            <w:hideMark/>
          </w:tcPr>
          <w:p w14:paraId="0BEE3844"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5</w:t>
            </w:r>
          </w:p>
        </w:tc>
        <w:tc>
          <w:tcPr>
            <w:tcW w:w="430" w:type="pct"/>
            <w:tcBorders>
              <w:top w:val="single" w:sz="4" w:space="0" w:color="auto"/>
              <w:left w:val="nil"/>
              <w:bottom w:val="single" w:sz="4" w:space="0" w:color="auto"/>
              <w:right w:val="single" w:sz="4" w:space="0" w:color="auto"/>
            </w:tcBorders>
            <w:shd w:val="clear" w:color="auto" w:fill="auto"/>
          </w:tcPr>
          <w:p w14:paraId="4CF1514F"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6</w:t>
            </w:r>
          </w:p>
        </w:tc>
        <w:tc>
          <w:tcPr>
            <w:tcW w:w="290" w:type="pct"/>
            <w:tcBorders>
              <w:top w:val="single" w:sz="4" w:space="0" w:color="auto"/>
              <w:left w:val="nil"/>
              <w:bottom w:val="single" w:sz="4" w:space="0" w:color="auto"/>
              <w:right w:val="single" w:sz="4" w:space="0" w:color="auto"/>
            </w:tcBorders>
          </w:tcPr>
          <w:p w14:paraId="60C91DE9"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7</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1E8D6829"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8</w:t>
            </w:r>
          </w:p>
        </w:tc>
        <w:tc>
          <w:tcPr>
            <w:tcW w:w="344" w:type="pct"/>
            <w:tcBorders>
              <w:top w:val="single" w:sz="4" w:space="0" w:color="auto"/>
              <w:left w:val="nil"/>
              <w:bottom w:val="single" w:sz="4" w:space="0" w:color="auto"/>
              <w:right w:val="single" w:sz="4" w:space="0" w:color="auto"/>
            </w:tcBorders>
            <w:shd w:val="clear" w:color="auto" w:fill="auto"/>
            <w:vAlign w:val="center"/>
          </w:tcPr>
          <w:p w14:paraId="31E1B1AE"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9</w:t>
            </w:r>
          </w:p>
        </w:tc>
        <w:tc>
          <w:tcPr>
            <w:tcW w:w="610" w:type="pct"/>
            <w:tcBorders>
              <w:top w:val="single" w:sz="4" w:space="0" w:color="auto"/>
              <w:left w:val="nil"/>
              <w:bottom w:val="single" w:sz="4" w:space="0" w:color="auto"/>
              <w:right w:val="single" w:sz="4" w:space="0" w:color="auto"/>
            </w:tcBorders>
            <w:shd w:val="clear" w:color="auto" w:fill="auto"/>
            <w:noWrap/>
            <w:vAlign w:val="center"/>
          </w:tcPr>
          <w:p w14:paraId="3A6A304F"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10</w:t>
            </w:r>
          </w:p>
        </w:tc>
        <w:tc>
          <w:tcPr>
            <w:tcW w:w="522" w:type="pct"/>
            <w:tcBorders>
              <w:top w:val="single" w:sz="4" w:space="0" w:color="auto"/>
              <w:left w:val="nil"/>
              <w:bottom w:val="single" w:sz="4" w:space="0" w:color="auto"/>
              <w:right w:val="single" w:sz="4" w:space="0" w:color="auto"/>
            </w:tcBorders>
            <w:shd w:val="clear" w:color="auto" w:fill="auto"/>
            <w:noWrap/>
          </w:tcPr>
          <w:p w14:paraId="16CC2736" w14:textId="77777777" w:rsidR="00FD5A78" w:rsidRPr="00903EEA" w:rsidRDefault="00FD5A78" w:rsidP="00971A8F">
            <w:pPr>
              <w:spacing w:after="0" w:line="240" w:lineRule="auto"/>
              <w:jc w:val="center"/>
              <w:rPr>
                <w:rFonts w:ascii="Times New Roman" w:eastAsia="Times New Roman" w:hAnsi="Times New Roman" w:cs="Times New Roman"/>
                <w:color w:val="000000"/>
                <w:sz w:val="18"/>
                <w:szCs w:val="18"/>
                <w:lang w:eastAsia="ru-RU"/>
              </w:rPr>
            </w:pPr>
            <w:r w:rsidRPr="00903EEA">
              <w:rPr>
                <w:rFonts w:ascii="Times New Roman" w:eastAsia="Times New Roman" w:hAnsi="Times New Roman" w:cs="Times New Roman"/>
                <w:color w:val="000000"/>
                <w:sz w:val="18"/>
                <w:szCs w:val="18"/>
                <w:lang w:eastAsia="ru-RU"/>
              </w:rPr>
              <w:t>11</w:t>
            </w:r>
          </w:p>
        </w:tc>
      </w:tr>
      <w:tr w:rsidR="00364FA2" w:rsidRPr="00903EEA" w14:paraId="723D4533" w14:textId="77777777" w:rsidTr="00FD5A78">
        <w:trPr>
          <w:trHeight w:val="20"/>
          <w:jc w:val="center"/>
        </w:trPr>
        <w:tc>
          <w:tcPr>
            <w:tcW w:w="264" w:type="pct"/>
            <w:tcBorders>
              <w:top w:val="nil"/>
              <w:left w:val="single" w:sz="4" w:space="0" w:color="auto"/>
              <w:bottom w:val="single" w:sz="4" w:space="0" w:color="auto"/>
              <w:right w:val="single" w:sz="4" w:space="0" w:color="auto"/>
            </w:tcBorders>
            <w:shd w:val="clear" w:color="auto" w:fill="auto"/>
            <w:noWrap/>
            <w:vAlign w:val="center"/>
          </w:tcPr>
          <w:p w14:paraId="3F90CB7F" w14:textId="77777777" w:rsidR="00514ED9" w:rsidRPr="00903EEA" w:rsidRDefault="003D43C9" w:rsidP="00971A8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36" w:type="pct"/>
            <w:gridSpan w:val="10"/>
            <w:tcBorders>
              <w:top w:val="nil"/>
              <w:left w:val="nil"/>
              <w:bottom w:val="single" w:sz="4" w:space="0" w:color="auto"/>
              <w:right w:val="single" w:sz="4" w:space="0" w:color="auto"/>
            </w:tcBorders>
          </w:tcPr>
          <w:p w14:paraId="30DB9058" w14:textId="77777777" w:rsidR="00514ED9" w:rsidRPr="00903EEA" w:rsidRDefault="00514ED9" w:rsidP="00971A8F">
            <w:pPr>
              <w:spacing w:after="0" w:line="240" w:lineRule="auto"/>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Информация о размещенных средствах на 1 января отчетного периода</w:t>
            </w:r>
          </w:p>
        </w:tc>
      </w:tr>
      <w:tr w:rsidR="00364FA2" w:rsidRPr="00903EEA" w14:paraId="3EA2D29B" w14:textId="77777777" w:rsidTr="00FD5A78">
        <w:trPr>
          <w:trHeight w:val="20"/>
          <w:jc w:val="center"/>
        </w:trPr>
        <w:tc>
          <w:tcPr>
            <w:tcW w:w="264" w:type="pct"/>
            <w:tcBorders>
              <w:top w:val="nil"/>
              <w:left w:val="single" w:sz="4" w:space="0" w:color="auto"/>
              <w:bottom w:val="single" w:sz="4" w:space="0" w:color="auto"/>
              <w:right w:val="single" w:sz="4" w:space="0" w:color="auto"/>
            </w:tcBorders>
            <w:shd w:val="clear" w:color="auto" w:fill="auto"/>
            <w:noWrap/>
            <w:vAlign w:val="center"/>
            <w:hideMark/>
          </w:tcPr>
          <w:p w14:paraId="3394AF70" w14:textId="77777777" w:rsidR="00FD5A78" w:rsidRPr="00903EEA" w:rsidRDefault="00FD5A78" w:rsidP="00971A8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922" w:type="pct"/>
            <w:tcBorders>
              <w:top w:val="nil"/>
              <w:left w:val="nil"/>
              <w:bottom w:val="single" w:sz="4" w:space="0" w:color="auto"/>
              <w:right w:val="single" w:sz="4" w:space="0" w:color="auto"/>
            </w:tcBorders>
            <w:shd w:val="clear" w:color="auto" w:fill="auto"/>
            <w:noWrap/>
            <w:vAlign w:val="center"/>
            <w:hideMark/>
          </w:tcPr>
          <w:p w14:paraId="6A1B238B" w14:textId="77777777" w:rsidR="00FD5A78" w:rsidRPr="00903EEA" w:rsidRDefault="00FD5A78" w:rsidP="00255933">
            <w:pPr>
              <w:spacing w:after="0" w:line="240" w:lineRule="auto"/>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 xml:space="preserve">Организация </w:t>
            </w:r>
            <w:r>
              <w:rPr>
                <w:rFonts w:ascii="Times New Roman" w:eastAsia="Times New Roman" w:hAnsi="Times New Roman" w:cs="Times New Roman"/>
                <w:color w:val="000000"/>
                <w:sz w:val="20"/>
                <w:szCs w:val="20"/>
                <w:lang w:eastAsia="ru-RU"/>
              </w:rPr>
              <w:t>…</w:t>
            </w:r>
          </w:p>
        </w:tc>
        <w:tc>
          <w:tcPr>
            <w:tcW w:w="288" w:type="pct"/>
            <w:tcBorders>
              <w:top w:val="nil"/>
              <w:left w:val="nil"/>
              <w:bottom w:val="single" w:sz="4" w:space="0" w:color="auto"/>
              <w:right w:val="single" w:sz="4" w:space="0" w:color="auto"/>
            </w:tcBorders>
            <w:shd w:val="clear" w:color="auto" w:fill="auto"/>
            <w:noWrap/>
          </w:tcPr>
          <w:p w14:paraId="2E2F6CC1"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560" w:type="pct"/>
            <w:tcBorders>
              <w:top w:val="nil"/>
              <w:left w:val="nil"/>
              <w:bottom w:val="single" w:sz="4" w:space="0" w:color="auto"/>
              <w:right w:val="single" w:sz="4" w:space="0" w:color="auto"/>
            </w:tcBorders>
            <w:shd w:val="clear" w:color="auto" w:fill="auto"/>
            <w:noWrap/>
          </w:tcPr>
          <w:p w14:paraId="6C6BF91C"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58" w:type="pct"/>
            <w:tcBorders>
              <w:top w:val="nil"/>
              <w:left w:val="nil"/>
              <w:bottom w:val="single" w:sz="4" w:space="0" w:color="auto"/>
              <w:right w:val="single" w:sz="4" w:space="0" w:color="auto"/>
            </w:tcBorders>
            <w:shd w:val="clear" w:color="auto" w:fill="auto"/>
            <w:noWrap/>
          </w:tcPr>
          <w:p w14:paraId="05408E94"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30" w:type="pct"/>
            <w:tcBorders>
              <w:top w:val="nil"/>
              <w:left w:val="nil"/>
              <w:bottom w:val="single" w:sz="4" w:space="0" w:color="auto"/>
              <w:right w:val="single" w:sz="4" w:space="0" w:color="auto"/>
            </w:tcBorders>
            <w:shd w:val="clear" w:color="auto" w:fill="auto"/>
          </w:tcPr>
          <w:p w14:paraId="18AA6A5B"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290" w:type="pct"/>
            <w:tcBorders>
              <w:top w:val="single" w:sz="4" w:space="0" w:color="auto"/>
              <w:left w:val="single" w:sz="4" w:space="0" w:color="auto"/>
              <w:bottom w:val="single" w:sz="4" w:space="0" w:color="auto"/>
              <w:right w:val="single" w:sz="4" w:space="0" w:color="auto"/>
            </w:tcBorders>
          </w:tcPr>
          <w:p w14:paraId="5CBEED70"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23A7CD5D"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777E1CEF"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610" w:type="pct"/>
            <w:tcBorders>
              <w:top w:val="nil"/>
              <w:left w:val="nil"/>
              <w:bottom w:val="single" w:sz="4" w:space="0" w:color="auto"/>
              <w:right w:val="single" w:sz="4" w:space="0" w:color="auto"/>
            </w:tcBorders>
            <w:shd w:val="clear" w:color="auto" w:fill="auto"/>
            <w:noWrap/>
          </w:tcPr>
          <w:p w14:paraId="3C28E6D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522" w:type="pct"/>
            <w:tcBorders>
              <w:top w:val="nil"/>
              <w:left w:val="nil"/>
              <w:bottom w:val="single" w:sz="4" w:space="0" w:color="auto"/>
              <w:right w:val="single" w:sz="4" w:space="0" w:color="auto"/>
            </w:tcBorders>
            <w:shd w:val="clear" w:color="auto" w:fill="auto"/>
            <w:noWrap/>
          </w:tcPr>
          <w:p w14:paraId="082CED93"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r>
      <w:tr w:rsidR="00364FA2" w:rsidRPr="00903EEA" w14:paraId="2219DFE0" w14:textId="77777777" w:rsidTr="00FD5A78">
        <w:trPr>
          <w:trHeight w:val="2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76529D"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922" w:type="pct"/>
            <w:tcBorders>
              <w:top w:val="single" w:sz="4" w:space="0" w:color="auto"/>
              <w:left w:val="nil"/>
              <w:bottom w:val="single" w:sz="4" w:space="0" w:color="auto"/>
              <w:right w:val="single" w:sz="4" w:space="0" w:color="auto"/>
            </w:tcBorders>
            <w:shd w:val="clear" w:color="auto" w:fill="auto"/>
            <w:noWrap/>
            <w:vAlign w:val="center"/>
          </w:tcPr>
          <w:p w14:paraId="614BFD64" w14:textId="77777777" w:rsidR="00FD5A78" w:rsidRPr="00903EEA" w:rsidRDefault="00FD5A78" w:rsidP="00971A8F">
            <w:pPr>
              <w:spacing w:after="0" w:line="240" w:lineRule="auto"/>
              <w:jc w:val="right"/>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Итого:</w:t>
            </w:r>
          </w:p>
        </w:tc>
        <w:tc>
          <w:tcPr>
            <w:tcW w:w="288" w:type="pct"/>
            <w:tcBorders>
              <w:top w:val="single" w:sz="4" w:space="0" w:color="auto"/>
              <w:left w:val="nil"/>
              <w:bottom w:val="single" w:sz="4" w:space="0" w:color="auto"/>
              <w:right w:val="single" w:sz="4" w:space="0" w:color="auto"/>
            </w:tcBorders>
            <w:shd w:val="clear" w:color="auto" w:fill="auto"/>
            <w:noWrap/>
          </w:tcPr>
          <w:p w14:paraId="3B44D38C"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560" w:type="pct"/>
            <w:tcBorders>
              <w:top w:val="single" w:sz="4" w:space="0" w:color="auto"/>
              <w:left w:val="nil"/>
              <w:bottom w:val="single" w:sz="4" w:space="0" w:color="auto"/>
              <w:right w:val="single" w:sz="4" w:space="0" w:color="auto"/>
            </w:tcBorders>
            <w:shd w:val="clear" w:color="auto" w:fill="auto"/>
            <w:noWrap/>
          </w:tcPr>
          <w:p w14:paraId="5A74831D"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58" w:type="pct"/>
            <w:tcBorders>
              <w:top w:val="single" w:sz="4" w:space="0" w:color="auto"/>
              <w:left w:val="nil"/>
              <w:bottom w:val="single" w:sz="4" w:space="0" w:color="auto"/>
              <w:right w:val="single" w:sz="4" w:space="0" w:color="auto"/>
            </w:tcBorders>
            <w:shd w:val="clear" w:color="auto" w:fill="auto"/>
            <w:noWrap/>
          </w:tcPr>
          <w:p w14:paraId="42D6E6E5"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30" w:type="pct"/>
            <w:tcBorders>
              <w:top w:val="single" w:sz="4" w:space="0" w:color="auto"/>
              <w:left w:val="nil"/>
              <w:bottom w:val="single" w:sz="4" w:space="0" w:color="auto"/>
              <w:right w:val="single" w:sz="4" w:space="0" w:color="auto"/>
            </w:tcBorders>
            <w:shd w:val="clear" w:color="auto" w:fill="auto"/>
          </w:tcPr>
          <w:p w14:paraId="4964C698"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290" w:type="pct"/>
            <w:tcBorders>
              <w:top w:val="single" w:sz="4" w:space="0" w:color="auto"/>
              <w:left w:val="single" w:sz="4" w:space="0" w:color="auto"/>
              <w:bottom w:val="single" w:sz="4" w:space="0" w:color="auto"/>
              <w:right w:val="single" w:sz="4" w:space="0" w:color="auto"/>
            </w:tcBorders>
          </w:tcPr>
          <w:p w14:paraId="3A23822C"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F459A5D"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C3FCD75"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26B9DC18"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3D4F5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r w:rsidR="00364FA2" w:rsidRPr="00903EEA" w14:paraId="764F4289" w14:textId="77777777" w:rsidTr="00FD5A78">
        <w:trPr>
          <w:trHeight w:val="2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AE6658" w14:textId="77777777" w:rsidR="00514ED9" w:rsidRPr="00903EEA" w:rsidRDefault="003D43C9" w:rsidP="00971A8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4736" w:type="pct"/>
            <w:gridSpan w:val="10"/>
            <w:tcBorders>
              <w:top w:val="single" w:sz="4" w:space="0" w:color="auto"/>
              <w:left w:val="nil"/>
              <w:bottom w:val="single" w:sz="4" w:space="0" w:color="auto"/>
              <w:right w:val="single" w:sz="4" w:space="0" w:color="auto"/>
            </w:tcBorders>
          </w:tcPr>
          <w:p w14:paraId="1E99333C" w14:textId="77777777" w:rsidR="00514ED9" w:rsidRPr="00903EEA" w:rsidRDefault="00514ED9" w:rsidP="00971A8F">
            <w:pPr>
              <w:spacing w:after="0" w:line="240" w:lineRule="auto"/>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Информация о размещенных средствах на 31 декабря отчетного периода</w:t>
            </w:r>
          </w:p>
        </w:tc>
      </w:tr>
      <w:tr w:rsidR="00364FA2" w:rsidRPr="00903EEA" w14:paraId="2FE556E6" w14:textId="77777777" w:rsidTr="00FD5A78">
        <w:trPr>
          <w:trHeight w:val="2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87562" w14:textId="77777777" w:rsidR="00FD5A78" w:rsidRPr="00903EEA" w:rsidRDefault="00FD5A78" w:rsidP="003D43C9">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922" w:type="pct"/>
            <w:tcBorders>
              <w:top w:val="single" w:sz="4" w:space="0" w:color="auto"/>
              <w:left w:val="nil"/>
              <w:bottom w:val="single" w:sz="4" w:space="0" w:color="auto"/>
              <w:right w:val="single" w:sz="4" w:space="0" w:color="auto"/>
            </w:tcBorders>
            <w:shd w:val="clear" w:color="auto" w:fill="auto"/>
            <w:noWrap/>
            <w:vAlign w:val="center"/>
          </w:tcPr>
          <w:p w14:paraId="147C14EF" w14:textId="77777777" w:rsidR="00FD5A78" w:rsidRPr="00903EEA" w:rsidRDefault="00FD5A78" w:rsidP="00255933">
            <w:pPr>
              <w:spacing w:after="0" w:line="240" w:lineRule="auto"/>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 xml:space="preserve">Организация </w:t>
            </w:r>
            <w:r>
              <w:rPr>
                <w:rFonts w:ascii="Times New Roman" w:eastAsia="Times New Roman" w:hAnsi="Times New Roman" w:cs="Times New Roman"/>
                <w:color w:val="000000"/>
                <w:sz w:val="20"/>
                <w:szCs w:val="20"/>
                <w:lang w:eastAsia="ru-RU"/>
              </w:rPr>
              <w:t>…</w:t>
            </w:r>
          </w:p>
        </w:tc>
        <w:tc>
          <w:tcPr>
            <w:tcW w:w="288" w:type="pct"/>
            <w:tcBorders>
              <w:top w:val="single" w:sz="4" w:space="0" w:color="auto"/>
              <w:left w:val="nil"/>
              <w:bottom w:val="single" w:sz="4" w:space="0" w:color="auto"/>
              <w:right w:val="single" w:sz="4" w:space="0" w:color="auto"/>
            </w:tcBorders>
            <w:shd w:val="clear" w:color="auto" w:fill="auto"/>
            <w:noWrap/>
          </w:tcPr>
          <w:p w14:paraId="773BD09D"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560" w:type="pct"/>
            <w:tcBorders>
              <w:top w:val="single" w:sz="4" w:space="0" w:color="auto"/>
              <w:left w:val="nil"/>
              <w:bottom w:val="single" w:sz="4" w:space="0" w:color="auto"/>
              <w:right w:val="single" w:sz="4" w:space="0" w:color="auto"/>
            </w:tcBorders>
            <w:shd w:val="clear" w:color="auto" w:fill="auto"/>
            <w:noWrap/>
          </w:tcPr>
          <w:p w14:paraId="4CBF154A"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58" w:type="pct"/>
            <w:tcBorders>
              <w:top w:val="single" w:sz="4" w:space="0" w:color="auto"/>
              <w:left w:val="nil"/>
              <w:bottom w:val="single" w:sz="4" w:space="0" w:color="auto"/>
              <w:right w:val="single" w:sz="4" w:space="0" w:color="auto"/>
            </w:tcBorders>
            <w:shd w:val="clear" w:color="auto" w:fill="auto"/>
            <w:noWrap/>
          </w:tcPr>
          <w:p w14:paraId="59A09445"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30" w:type="pct"/>
            <w:tcBorders>
              <w:top w:val="single" w:sz="4" w:space="0" w:color="auto"/>
              <w:left w:val="nil"/>
              <w:bottom w:val="single" w:sz="4" w:space="0" w:color="auto"/>
              <w:right w:val="single" w:sz="4" w:space="0" w:color="auto"/>
            </w:tcBorders>
          </w:tcPr>
          <w:p w14:paraId="0064F37C"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290" w:type="pct"/>
            <w:tcBorders>
              <w:top w:val="single" w:sz="4" w:space="0" w:color="auto"/>
              <w:left w:val="single" w:sz="4" w:space="0" w:color="auto"/>
              <w:bottom w:val="single" w:sz="4" w:space="0" w:color="auto"/>
              <w:right w:val="single" w:sz="4" w:space="0" w:color="auto"/>
            </w:tcBorders>
          </w:tcPr>
          <w:p w14:paraId="3BDD9C6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tcPr>
          <w:p w14:paraId="3FC6431C"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344" w:type="pct"/>
            <w:tcBorders>
              <w:top w:val="single" w:sz="4" w:space="0" w:color="auto"/>
              <w:left w:val="single" w:sz="4" w:space="0" w:color="auto"/>
              <w:bottom w:val="single" w:sz="4" w:space="0" w:color="auto"/>
              <w:right w:val="single" w:sz="4" w:space="0" w:color="auto"/>
            </w:tcBorders>
            <w:shd w:val="clear" w:color="auto" w:fill="auto"/>
          </w:tcPr>
          <w:p w14:paraId="34095EAB"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610" w:type="pct"/>
            <w:tcBorders>
              <w:top w:val="single" w:sz="4" w:space="0" w:color="auto"/>
              <w:left w:val="nil"/>
              <w:bottom w:val="single" w:sz="4" w:space="0" w:color="auto"/>
              <w:right w:val="single" w:sz="4" w:space="0" w:color="auto"/>
            </w:tcBorders>
            <w:shd w:val="clear" w:color="auto" w:fill="auto"/>
            <w:noWrap/>
          </w:tcPr>
          <w:p w14:paraId="66818343"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522" w:type="pct"/>
            <w:tcBorders>
              <w:top w:val="single" w:sz="4" w:space="0" w:color="auto"/>
              <w:left w:val="single" w:sz="4" w:space="0" w:color="auto"/>
              <w:bottom w:val="single" w:sz="4" w:space="0" w:color="auto"/>
              <w:right w:val="single" w:sz="4" w:space="0" w:color="auto"/>
            </w:tcBorders>
            <w:shd w:val="clear" w:color="auto" w:fill="auto"/>
            <w:noWrap/>
          </w:tcPr>
          <w:p w14:paraId="11958393"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r>
      <w:tr w:rsidR="00364FA2" w:rsidRPr="00903EEA" w14:paraId="0230FF21" w14:textId="77777777" w:rsidTr="00FD5A78">
        <w:trPr>
          <w:trHeight w:val="20"/>
          <w:jc w:val="center"/>
        </w:trPr>
        <w:tc>
          <w:tcPr>
            <w:tcW w:w="26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38DC0"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922" w:type="pct"/>
            <w:tcBorders>
              <w:top w:val="single" w:sz="4" w:space="0" w:color="auto"/>
              <w:left w:val="nil"/>
              <w:bottom w:val="single" w:sz="4" w:space="0" w:color="auto"/>
              <w:right w:val="single" w:sz="4" w:space="0" w:color="auto"/>
            </w:tcBorders>
            <w:shd w:val="clear" w:color="auto" w:fill="auto"/>
            <w:noWrap/>
            <w:vAlign w:val="center"/>
          </w:tcPr>
          <w:p w14:paraId="16A1AA36" w14:textId="77777777" w:rsidR="00FD5A78" w:rsidRPr="00903EEA" w:rsidRDefault="00FD5A78" w:rsidP="00971A8F">
            <w:pPr>
              <w:spacing w:after="0" w:line="240" w:lineRule="auto"/>
              <w:jc w:val="right"/>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Итого:</w:t>
            </w:r>
          </w:p>
        </w:tc>
        <w:tc>
          <w:tcPr>
            <w:tcW w:w="288" w:type="pct"/>
            <w:tcBorders>
              <w:top w:val="single" w:sz="4" w:space="0" w:color="auto"/>
              <w:left w:val="nil"/>
              <w:bottom w:val="single" w:sz="4" w:space="0" w:color="auto"/>
              <w:right w:val="single" w:sz="4" w:space="0" w:color="auto"/>
            </w:tcBorders>
            <w:shd w:val="clear" w:color="auto" w:fill="auto"/>
            <w:noWrap/>
          </w:tcPr>
          <w:p w14:paraId="530B9A94"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560" w:type="pct"/>
            <w:tcBorders>
              <w:top w:val="single" w:sz="4" w:space="0" w:color="auto"/>
              <w:left w:val="nil"/>
              <w:bottom w:val="single" w:sz="4" w:space="0" w:color="auto"/>
              <w:right w:val="single" w:sz="4" w:space="0" w:color="auto"/>
            </w:tcBorders>
            <w:shd w:val="clear" w:color="auto" w:fill="auto"/>
            <w:noWrap/>
          </w:tcPr>
          <w:p w14:paraId="7F360C1C"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58" w:type="pct"/>
            <w:tcBorders>
              <w:top w:val="single" w:sz="4" w:space="0" w:color="auto"/>
              <w:left w:val="nil"/>
              <w:bottom w:val="single" w:sz="4" w:space="0" w:color="auto"/>
              <w:right w:val="single" w:sz="4" w:space="0" w:color="auto"/>
            </w:tcBorders>
            <w:shd w:val="clear" w:color="auto" w:fill="auto"/>
            <w:noWrap/>
          </w:tcPr>
          <w:p w14:paraId="577B810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430" w:type="pct"/>
            <w:tcBorders>
              <w:top w:val="single" w:sz="4" w:space="0" w:color="auto"/>
              <w:left w:val="nil"/>
              <w:bottom w:val="single" w:sz="4" w:space="0" w:color="auto"/>
              <w:right w:val="single" w:sz="4" w:space="0" w:color="auto"/>
            </w:tcBorders>
          </w:tcPr>
          <w:p w14:paraId="381221A5"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290" w:type="pct"/>
            <w:tcBorders>
              <w:top w:val="single" w:sz="4" w:space="0" w:color="auto"/>
              <w:left w:val="single" w:sz="4" w:space="0" w:color="auto"/>
              <w:bottom w:val="single" w:sz="4" w:space="0" w:color="auto"/>
              <w:right w:val="single" w:sz="4" w:space="0" w:color="auto"/>
            </w:tcBorders>
          </w:tcPr>
          <w:p w14:paraId="2AA17595"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F28A947"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344" w:type="pct"/>
            <w:tcBorders>
              <w:top w:val="single" w:sz="4" w:space="0" w:color="auto"/>
              <w:left w:val="single" w:sz="4" w:space="0" w:color="auto"/>
              <w:bottom w:val="single" w:sz="4" w:space="0" w:color="auto"/>
              <w:right w:val="single" w:sz="4" w:space="0" w:color="auto"/>
            </w:tcBorders>
            <w:shd w:val="clear" w:color="auto" w:fill="auto"/>
            <w:vAlign w:val="bottom"/>
          </w:tcPr>
          <w:p w14:paraId="25F2BB9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610" w:type="pct"/>
            <w:tcBorders>
              <w:top w:val="single" w:sz="4" w:space="0" w:color="auto"/>
              <w:left w:val="nil"/>
              <w:bottom w:val="single" w:sz="4" w:space="0" w:color="auto"/>
              <w:right w:val="single" w:sz="4" w:space="0" w:color="auto"/>
            </w:tcBorders>
            <w:shd w:val="clear" w:color="auto" w:fill="auto"/>
            <w:noWrap/>
            <w:vAlign w:val="bottom"/>
          </w:tcPr>
          <w:p w14:paraId="6C1395E6"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c>
          <w:tcPr>
            <w:tcW w:w="52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66A9709" w14:textId="77777777" w:rsidR="00FD5A78" w:rsidRPr="00903EEA" w:rsidRDefault="00FD5A78" w:rsidP="00971A8F">
            <w:pPr>
              <w:spacing w:after="0" w:line="240" w:lineRule="auto"/>
              <w:jc w:val="center"/>
              <w:rPr>
                <w:rFonts w:ascii="Times New Roman" w:eastAsia="Times New Roman" w:hAnsi="Times New Roman" w:cs="Times New Roman"/>
                <w:color w:val="000000"/>
                <w:sz w:val="20"/>
                <w:szCs w:val="20"/>
                <w:lang w:eastAsia="ru-RU"/>
              </w:rPr>
            </w:pPr>
            <w:r w:rsidRPr="00903EEA">
              <w:rPr>
                <w:rFonts w:ascii="Times New Roman" w:eastAsia="Times New Roman" w:hAnsi="Times New Roman" w:cs="Times New Roman"/>
                <w:color w:val="000000"/>
                <w:sz w:val="20"/>
                <w:szCs w:val="20"/>
                <w:lang w:eastAsia="ru-RU"/>
              </w:rPr>
              <w:t>х</w:t>
            </w:r>
          </w:p>
        </w:tc>
      </w:tr>
    </w:tbl>
    <w:p w14:paraId="2CB833B6" w14:textId="77777777" w:rsidR="00F93053" w:rsidRPr="009D3F5E" w:rsidRDefault="00F93053" w:rsidP="00431C16">
      <w:pPr>
        <w:spacing w:after="0" w:line="240" w:lineRule="auto"/>
        <w:ind w:firstLine="709"/>
        <w:rPr>
          <w:rFonts w:ascii="Times New Roman" w:hAnsi="Times New Roman" w:cs="Times New Roman"/>
          <w:sz w:val="24"/>
          <w:szCs w:val="24"/>
        </w:rPr>
      </w:pPr>
    </w:p>
    <w:p w14:paraId="31A492BB" w14:textId="77777777" w:rsidR="003D5AFA" w:rsidRPr="009D3F5E" w:rsidRDefault="003D5AFA" w:rsidP="003D5AFA">
      <w:pPr>
        <w:autoSpaceDE w:val="0"/>
        <w:autoSpaceDN w:val="0"/>
        <w:adjustRightInd w:val="0"/>
        <w:spacing w:after="0" w:line="240" w:lineRule="auto"/>
        <w:ind w:firstLine="540"/>
        <w:jc w:val="both"/>
        <w:rPr>
          <w:rFonts w:ascii="Times New Roman" w:hAnsi="Times New Roman" w:cs="Times New Roman"/>
          <w:sz w:val="24"/>
          <w:szCs w:val="24"/>
        </w:rPr>
      </w:pPr>
      <w:r w:rsidRPr="009D3F5E">
        <w:rPr>
          <w:rFonts w:ascii="Times New Roman" w:hAnsi="Times New Roman" w:cs="Times New Roman"/>
          <w:sz w:val="24"/>
          <w:szCs w:val="24"/>
        </w:rPr>
        <w:t xml:space="preserve">Раздел 3. Сведения о порядке определения объема обеспечения РГО </w:t>
      </w:r>
    </w:p>
    <w:p w14:paraId="119DD09A" w14:textId="77777777" w:rsidR="003D5AFA" w:rsidRPr="009D3F5E" w:rsidRDefault="003D5AFA" w:rsidP="003D5AFA">
      <w:pPr>
        <w:autoSpaceDE w:val="0"/>
        <w:autoSpaceDN w:val="0"/>
        <w:adjustRightInd w:val="0"/>
        <w:spacing w:after="0" w:line="240" w:lineRule="auto"/>
        <w:ind w:firstLine="540"/>
        <w:jc w:val="both"/>
        <w:rPr>
          <w:rFonts w:ascii="Times New Roman" w:hAnsi="Times New Roman" w:cs="Times New Roman"/>
          <w:sz w:val="24"/>
          <w:szCs w:val="24"/>
        </w:rPr>
      </w:pPr>
    </w:p>
    <w:p w14:paraId="6E584E0D" w14:textId="77777777" w:rsidR="003D5AFA" w:rsidRPr="009D3F5E" w:rsidRDefault="003D5AFA" w:rsidP="003D5AFA">
      <w:pPr>
        <w:autoSpaceDE w:val="0"/>
        <w:autoSpaceDN w:val="0"/>
        <w:adjustRightInd w:val="0"/>
        <w:spacing w:after="120" w:line="240" w:lineRule="auto"/>
        <w:ind w:firstLine="539"/>
        <w:rPr>
          <w:rFonts w:ascii="Times New Roman" w:hAnsi="Times New Roman" w:cs="Times New Roman"/>
          <w:sz w:val="24"/>
          <w:szCs w:val="24"/>
        </w:rPr>
      </w:pPr>
      <w:r w:rsidRPr="009D3F5E">
        <w:rPr>
          <w:rFonts w:ascii="Times New Roman" w:hAnsi="Times New Roman" w:cs="Times New Roman"/>
          <w:sz w:val="24"/>
          <w:szCs w:val="24"/>
        </w:rPr>
        <w:t xml:space="preserve">Требования пункта 1 части 5 статьи 15.2 Федерального закона № 209-ФЗ </w:t>
      </w:r>
    </w:p>
    <w:p w14:paraId="4CB74C12" w14:textId="77777777" w:rsidR="003D5AFA" w:rsidRPr="004C3060" w:rsidRDefault="003D5AFA" w:rsidP="003D5AFA">
      <w:pPr>
        <w:autoSpaceDE w:val="0"/>
        <w:autoSpaceDN w:val="0"/>
        <w:adjustRightInd w:val="0"/>
        <w:spacing w:after="0" w:line="240" w:lineRule="auto"/>
        <w:ind w:firstLine="540"/>
        <w:jc w:val="both"/>
        <w:rPr>
          <w:rFonts w:ascii="Times New Roman" w:hAnsi="Times New Roman" w:cs="Times New Roman"/>
          <w:sz w:val="10"/>
          <w:szCs w:val="10"/>
        </w:rPr>
      </w:pPr>
    </w:p>
    <w:p w14:paraId="2EEE386A" w14:textId="77777777" w:rsidR="003D5AFA" w:rsidRPr="009D3F5E" w:rsidRDefault="003D5AFA" w:rsidP="003D5AFA">
      <w:pPr>
        <w:spacing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77046B" w:rsidRPr="009D3F5E">
        <w:rPr>
          <w:rFonts w:ascii="Times New Roman" w:hAnsi="Times New Roman" w:cs="Times New Roman"/>
          <w:sz w:val="20"/>
          <w:szCs w:val="20"/>
        </w:rPr>
        <w:t>6</w:t>
      </w:r>
      <w:r w:rsidR="00053A38" w:rsidRPr="009D3F5E">
        <w:rPr>
          <w:rFonts w:ascii="Times New Roman" w:hAnsi="Times New Roman" w:cs="Times New Roman"/>
          <w:sz w:val="20"/>
          <w:szCs w:val="20"/>
        </w:rPr>
        <w:t xml:space="preserve">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053A38" w:rsidRPr="009D3F5E">
        <w:rPr>
          <w:rFonts w:ascii="Times New Roman" w:hAnsi="Times New Roman" w:cs="Times New Roman"/>
          <w:sz w:val="20"/>
          <w:szCs w:val="20"/>
        </w:rPr>
        <w:t>)</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06"/>
        <w:gridCol w:w="7978"/>
        <w:gridCol w:w="2126"/>
      </w:tblGrid>
      <w:tr w:rsidR="003D5AFA" w:rsidRPr="009D3F5E" w14:paraId="221655DB" w14:textId="77777777" w:rsidTr="004C3060">
        <w:trPr>
          <w:trHeight w:val="20"/>
          <w:tblHeader/>
        </w:trPr>
        <w:tc>
          <w:tcPr>
            <w:tcW w:w="806" w:type="dxa"/>
            <w:shd w:val="clear" w:color="auto" w:fill="auto"/>
            <w:noWrap/>
            <w:vAlign w:val="center"/>
            <w:hideMark/>
          </w:tcPr>
          <w:p w14:paraId="03F7073D" w14:textId="77777777" w:rsidR="003D5AFA" w:rsidRPr="009D3F5E" w:rsidRDefault="003D5AFA" w:rsidP="0098014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7978" w:type="dxa"/>
            <w:shd w:val="clear" w:color="auto" w:fill="auto"/>
            <w:vAlign w:val="center"/>
            <w:hideMark/>
          </w:tcPr>
          <w:p w14:paraId="36DD62A3" w14:textId="77777777" w:rsidR="003D5AFA" w:rsidRPr="009D3F5E" w:rsidRDefault="003D5AFA" w:rsidP="0098014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AD6BF5" w:rsidRPr="009D3F5E">
              <w:rPr>
                <w:rStyle w:val="a6"/>
                <w:rFonts w:ascii="Times New Roman" w:eastAsia="Times New Roman" w:hAnsi="Times New Roman" w:cs="Times New Roman"/>
                <w:color w:val="000000"/>
                <w:sz w:val="20"/>
                <w:szCs w:val="20"/>
                <w:lang w:eastAsia="ru-RU"/>
              </w:rPr>
              <w:footnoteReference w:id="11"/>
            </w:r>
          </w:p>
        </w:tc>
        <w:tc>
          <w:tcPr>
            <w:tcW w:w="2126" w:type="dxa"/>
            <w:shd w:val="clear" w:color="auto" w:fill="auto"/>
            <w:vAlign w:val="center"/>
            <w:hideMark/>
          </w:tcPr>
          <w:p w14:paraId="661DD8E2" w14:textId="77777777" w:rsidR="003D5AFA" w:rsidRPr="009D3F5E" w:rsidRDefault="004F73BA" w:rsidP="004F7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w:t>
            </w:r>
            <w:r w:rsidR="00421267">
              <w:rPr>
                <w:rFonts w:ascii="Times New Roman" w:eastAsia="Times New Roman" w:hAnsi="Times New Roman" w:cs="Times New Roman"/>
                <w:sz w:val="20"/>
                <w:szCs w:val="20"/>
                <w:lang w:eastAsia="ru-RU"/>
              </w:rPr>
              <w:t xml:space="preserve"> </w:t>
            </w:r>
            <w:r w:rsidR="00421267" w:rsidRPr="009D3F5E">
              <w:rPr>
                <w:rStyle w:val="a6"/>
                <w:rFonts w:ascii="Times New Roman" w:eastAsia="Times New Roman" w:hAnsi="Times New Roman" w:cs="Times New Roman"/>
                <w:color w:val="000000"/>
                <w:sz w:val="20"/>
                <w:szCs w:val="20"/>
                <w:lang w:eastAsia="ru-RU"/>
              </w:rPr>
              <w:footnoteReference w:id="12"/>
            </w:r>
          </w:p>
        </w:tc>
      </w:tr>
      <w:tr w:rsidR="003D5AFA" w:rsidRPr="009D3F5E" w14:paraId="0A451A51" w14:textId="77777777" w:rsidTr="004C3060">
        <w:trPr>
          <w:trHeight w:val="20"/>
          <w:tblHeader/>
        </w:trPr>
        <w:tc>
          <w:tcPr>
            <w:tcW w:w="806" w:type="dxa"/>
            <w:shd w:val="clear" w:color="auto" w:fill="auto"/>
            <w:noWrap/>
            <w:hideMark/>
          </w:tcPr>
          <w:p w14:paraId="4DE880C9" w14:textId="77777777" w:rsidR="003D5AFA" w:rsidRPr="009D3F5E" w:rsidRDefault="003D5AFA" w:rsidP="0098014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w:t>
            </w:r>
          </w:p>
        </w:tc>
        <w:tc>
          <w:tcPr>
            <w:tcW w:w="7978" w:type="dxa"/>
            <w:shd w:val="clear" w:color="auto" w:fill="auto"/>
            <w:vAlign w:val="center"/>
            <w:hideMark/>
          </w:tcPr>
          <w:p w14:paraId="6BA16AC5" w14:textId="77777777" w:rsidR="003D5AFA" w:rsidRPr="009D3F5E" w:rsidRDefault="003D5AFA" w:rsidP="0098014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w:t>
            </w:r>
          </w:p>
        </w:tc>
        <w:tc>
          <w:tcPr>
            <w:tcW w:w="2126" w:type="dxa"/>
            <w:shd w:val="clear" w:color="auto" w:fill="auto"/>
            <w:vAlign w:val="center"/>
            <w:hideMark/>
          </w:tcPr>
          <w:p w14:paraId="2A89F9E9" w14:textId="77777777" w:rsidR="003D5AFA" w:rsidRPr="009D3F5E" w:rsidRDefault="003D5AFA" w:rsidP="0098014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r>
      <w:tr w:rsidR="003D5AFA" w:rsidRPr="009D3F5E" w14:paraId="251B276F" w14:textId="77777777" w:rsidTr="00DF5D99">
        <w:trPr>
          <w:trHeight w:val="20"/>
        </w:trPr>
        <w:tc>
          <w:tcPr>
            <w:tcW w:w="806" w:type="dxa"/>
            <w:shd w:val="clear" w:color="auto" w:fill="auto"/>
            <w:noWrap/>
            <w:vAlign w:val="center"/>
            <w:hideMark/>
          </w:tcPr>
          <w:p w14:paraId="180F5185" w14:textId="77777777" w:rsidR="003D5AFA" w:rsidRPr="009D3F5E" w:rsidRDefault="003D43C9" w:rsidP="0098014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7978" w:type="dxa"/>
            <w:shd w:val="clear" w:color="auto" w:fill="auto"/>
            <w:vAlign w:val="center"/>
            <w:hideMark/>
          </w:tcPr>
          <w:p w14:paraId="1EB728B8" w14:textId="77777777" w:rsidR="003D5AFA" w:rsidRPr="009D3F5E" w:rsidRDefault="008C7E16" w:rsidP="0041533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Порядок определения объема обеспечения РГО исполнения субъектами </w:t>
            </w:r>
            <w:r w:rsidR="00DF5D99">
              <w:rPr>
                <w:rFonts w:ascii="Times New Roman" w:eastAsia="Times New Roman" w:hAnsi="Times New Roman" w:cs="Times New Roman"/>
                <w:color w:val="000000"/>
                <w:sz w:val="20"/>
                <w:szCs w:val="20"/>
                <w:lang w:eastAsia="ru-RU"/>
              </w:rPr>
              <w:t>малого и среднег</w:t>
            </w:r>
            <w:r w:rsidR="00415337">
              <w:rPr>
                <w:rFonts w:ascii="Times New Roman" w:eastAsia="Times New Roman" w:hAnsi="Times New Roman" w:cs="Times New Roman"/>
                <w:color w:val="000000"/>
                <w:sz w:val="20"/>
                <w:szCs w:val="20"/>
                <w:lang w:eastAsia="ru-RU"/>
              </w:rPr>
              <w:t xml:space="preserve">о предпринимательства (далее – субъект </w:t>
            </w:r>
            <w:r w:rsidR="00DF5D99">
              <w:rPr>
                <w:rFonts w:ascii="Times New Roman" w:eastAsia="Times New Roman" w:hAnsi="Times New Roman" w:cs="Times New Roman"/>
                <w:color w:val="000000"/>
                <w:sz w:val="20"/>
                <w:szCs w:val="20"/>
                <w:lang w:eastAsia="ru-RU"/>
              </w:rPr>
              <w:t>МСП)</w:t>
            </w:r>
            <w:r w:rsidRPr="009D3F5E">
              <w:rPr>
                <w:rFonts w:ascii="Times New Roman" w:eastAsia="Times New Roman" w:hAnsi="Times New Roman" w:cs="Times New Roman"/>
                <w:color w:val="000000"/>
                <w:sz w:val="20"/>
                <w:szCs w:val="20"/>
                <w:lang w:eastAsia="ru-RU"/>
              </w:rPr>
              <w:t xml:space="preserve"> и организациями</w:t>
            </w:r>
            <w:r w:rsidR="00DF5D99">
              <w:rPr>
                <w:rFonts w:ascii="Times New Roman" w:eastAsia="Times New Roman" w:hAnsi="Times New Roman" w:cs="Times New Roman"/>
                <w:color w:val="000000"/>
                <w:sz w:val="20"/>
                <w:szCs w:val="20"/>
                <w:lang w:eastAsia="ru-RU"/>
              </w:rPr>
              <w:t>, образующими</w:t>
            </w:r>
            <w:r w:rsidRPr="009D3F5E">
              <w:rPr>
                <w:rFonts w:ascii="Times New Roman" w:eastAsia="Times New Roman" w:hAnsi="Times New Roman" w:cs="Times New Roman"/>
                <w:color w:val="000000"/>
                <w:sz w:val="20"/>
                <w:szCs w:val="20"/>
                <w:lang w:eastAsia="ru-RU"/>
              </w:rPr>
              <w:t xml:space="preserve"> инфраструктур</w:t>
            </w:r>
            <w:r w:rsidR="00DF5D99">
              <w:rPr>
                <w:rFonts w:ascii="Times New Roman" w:eastAsia="Times New Roman" w:hAnsi="Times New Roman" w:cs="Times New Roman"/>
                <w:color w:val="000000"/>
                <w:sz w:val="20"/>
                <w:szCs w:val="20"/>
                <w:lang w:eastAsia="ru-RU"/>
              </w:rPr>
              <w:t>у</w:t>
            </w:r>
            <w:r w:rsidRPr="009D3F5E">
              <w:rPr>
                <w:rFonts w:ascii="Times New Roman" w:eastAsia="Times New Roman" w:hAnsi="Times New Roman" w:cs="Times New Roman"/>
                <w:color w:val="000000"/>
                <w:sz w:val="20"/>
                <w:szCs w:val="20"/>
                <w:lang w:eastAsia="ru-RU"/>
              </w:rPr>
              <w:t xml:space="preserve"> поддержки </w:t>
            </w:r>
            <w:r w:rsidR="00415337">
              <w:rPr>
                <w:rFonts w:ascii="Times New Roman" w:eastAsia="Times New Roman" w:hAnsi="Times New Roman" w:cs="Times New Roman"/>
                <w:color w:val="000000"/>
                <w:sz w:val="20"/>
                <w:szCs w:val="20"/>
                <w:lang w:eastAsia="ru-RU"/>
              </w:rPr>
              <w:t xml:space="preserve">субъектам </w:t>
            </w:r>
            <w:r w:rsidR="00DF5D99">
              <w:rPr>
                <w:rFonts w:ascii="Times New Roman" w:eastAsia="Times New Roman" w:hAnsi="Times New Roman" w:cs="Times New Roman"/>
                <w:color w:val="000000"/>
                <w:sz w:val="20"/>
                <w:szCs w:val="20"/>
                <w:lang w:eastAsia="ru-RU"/>
              </w:rPr>
              <w:t xml:space="preserve">МСП (далее – организации инфраструктуры), </w:t>
            </w:r>
            <w:r w:rsidRPr="009D3F5E">
              <w:rPr>
                <w:rFonts w:ascii="Times New Roman" w:eastAsia="Times New Roman" w:hAnsi="Times New Roman" w:cs="Times New Roman"/>
                <w:color w:val="000000"/>
                <w:sz w:val="20"/>
                <w:szCs w:val="20"/>
                <w:lang w:eastAsia="ru-RU"/>
              </w:rPr>
              <w:t>обязательств</w:t>
            </w:r>
          </w:p>
        </w:tc>
        <w:tc>
          <w:tcPr>
            <w:tcW w:w="2126" w:type="dxa"/>
            <w:shd w:val="clear" w:color="auto" w:fill="auto"/>
            <w:noWrap/>
            <w:vAlign w:val="center"/>
          </w:tcPr>
          <w:p w14:paraId="73A1E6AB" w14:textId="77777777" w:rsidR="003D5AFA" w:rsidRPr="009D3F5E" w:rsidRDefault="003D5AFA" w:rsidP="000C468E">
            <w:pPr>
              <w:spacing w:after="0" w:line="240" w:lineRule="auto"/>
              <w:jc w:val="center"/>
              <w:rPr>
                <w:rFonts w:ascii="Times New Roman" w:eastAsia="Times New Roman" w:hAnsi="Times New Roman" w:cs="Times New Roman"/>
                <w:i/>
                <w:color w:val="000000"/>
                <w:sz w:val="20"/>
                <w:szCs w:val="20"/>
                <w:lang w:eastAsia="ru-RU"/>
              </w:rPr>
            </w:pPr>
          </w:p>
        </w:tc>
      </w:tr>
      <w:tr w:rsidR="008C7E16" w:rsidRPr="009D3F5E" w14:paraId="38876FB7" w14:textId="77777777" w:rsidTr="00DF5D99">
        <w:trPr>
          <w:trHeight w:val="20"/>
        </w:trPr>
        <w:tc>
          <w:tcPr>
            <w:tcW w:w="806" w:type="dxa"/>
            <w:shd w:val="clear" w:color="auto" w:fill="auto"/>
            <w:noWrap/>
            <w:vAlign w:val="center"/>
          </w:tcPr>
          <w:p w14:paraId="1DC483CD" w14:textId="77777777" w:rsidR="008C7E16" w:rsidRPr="009D3F5E" w:rsidRDefault="003D43C9" w:rsidP="008C7E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7978" w:type="dxa"/>
            <w:shd w:val="clear" w:color="auto" w:fill="auto"/>
            <w:vAlign w:val="center"/>
          </w:tcPr>
          <w:p w14:paraId="170104F9" w14:textId="77777777" w:rsidR="008C7E16" w:rsidRPr="009D3F5E" w:rsidRDefault="008C7E16" w:rsidP="008C7E16">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Дата</w:t>
            </w:r>
          </w:p>
        </w:tc>
        <w:tc>
          <w:tcPr>
            <w:tcW w:w="2126" w:type="dxa"/>
            <w:shd w:val="clear" w:color="auto" w:fill="auto"/>
            <w:noWrap/>
            <w:vAlign w:val="center"/>
          </w:tcPr>
          <w:p w14:paraId="1D289276" w14:textId="77777777" w:rsidR="008C7E16" w:rsidRPr="009D3F5E" w:rsidRDefault="008C7E16" w:rsidP="000C468E">
            <w:pPr>
              <w:spacing w:after="0" w:line="240" w:lineRule="auto"/>
              <w:jc w:val="center"/>
              <w:rPr>
                <w:lang w:eastAsia="ru-RU"/>
                <w14:shadow w14:blurRad="50800" w14:dist="38100" w14:dir="2700000" w14:sx="100000" w14:sy="100000" w14:kx="0" w14:ky="0" w14:algn="tl">
                  <w14:srgbClr w14:val="000000">
                    <w14:alpha w14:val="60000"/>
                  </w14:srgbClr>
                </w14:shadow>
              </w:rPr>
            </w:pPr>
          </w:p>
        </w:tc>
      </w:tr>
      <w:tr w:rsidR="008C7E16" w:rsidRPr="009D3F5E" w14:paraId="64C10625" w14:textId="77777777" w:rsidTr="00DF5D99">
        <w:trPr>
          <w:trHeight w:val="20"/>
        </w:trPr>
        <w:tc>
          <w:tcPr>
            <w:tcW w:w="806" w:type="dxa"/>
            <w:shd w:val="clear" w:color="auto" w:fill="auto"/>
            <w:noWrap/>
            <w:vAlign w:val="center"/>
          </w:tcPr>
          <w:p w14:paraId="3ED597D2" w14:textId="77777777" w:rsidR="008C7E16" w:rsidRPr="009D3F5E" w:rsidRDefault="003D43C9" w:rsidP="008C7E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7978" w:type="dxa"/>
            <w:shd w:val="clear" w:color="auto" w:fill="auto"/>
            <w:vAlign w:val="center"/>
          </w:tcPr>
          <w:p w14:paraId="232E330D" w14:textId="77777777" w:rsidR="008C7E16" w:rsidRPr="009D3F5E" w:rsidRDefault="008C7E16" w:rsidP="008C7E16">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Номер</w:t>
            </w:r>
          </w:p>
        </w:tc>
        <w:tc>
          <w:tcPr>
            <w:tcW w:w="2126" w:type="dxa"/>
            <w:shd w:val="clear" w:color="auto" w:fill="auto"/>
            <w:noWrap/>
            <w:vAlign w:val="center"/>
          </w:tcPr>
          <w:p w14:paraId="3E693272" w14:textId="77777777" w:rsidR="008C7E16" w:rsidRPr="009D3F5E" w:rsidRDefault="008C7E16" w:rsidP="000C468E">
            <w:pPr>
              <w:spacing w:after="0" w:line="240" w:lineRule="auto"/>
              <w:jc w:val="center"/>
              <w:rPr>
                <w:lang w:eastAsia="ru-RU"/>
                <w14:shadow w14:blurRad="50800" w14:dist="38100" w14:dir="2700000" w14:sx="100000" w14:sy="100000" w14:kx="0" w14:ky="0" w14:algn="tl">
                  <w14:srgbClr w14:val="000000">
                    <w14:alpha w14:val="60000"/>
                  </w14:srgbClr>
                </w14:shadow>
              </w:rPr>
            </w:pPr>
          </w:p>
        </w:tc>
      </w:tr>
      <w:tr w:rsidR="0077046B" w:rsidRPr="009D3F5E" w14:paraId="598C8CAB" w14:textId="77777777" w:rsidTr="00DF5D99">
        <w:trPr>
          <w:trHeight w:val="20"/>
        </w:trPr>
        <w:tc>
          <w:tcPr>
            <w:tcW w:w="806" w:type="dxa"/>
            <w:shd w:val="clear" w:color="auto" w:fill="auto"/>
            <w:noWrap/>
            <w:vAlign w:val="center"/>
          </w:tcPr>
          <w:p w14:paraId="5C15A543" w14:textId="77777777" w:rsidR="0077046B" w:rsidRPr="009D3F5E" w:rsidRDefault="003D43C9" w:rsidP="008C7E1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7978" w:type="dxa"/>
            <w:shd w:val="clear" w:color="auto" w:fill="auto"/>
            <w:vAlign w:val="center"/>
          </w:tcPr>
          <w:p w14:paraId="4571E3CA" w14:textId="77777777" w:rsidR="0077046B" w:rsidRPr="009D3F5E" w:rsidRDefault="0077046B" w:rsidP="00AD6BF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Действующие на конец отчетного периода виды обязательств:</w:t>
            </w:r>
          </w:p>
        </w:tc>
        <w:tc>
          <w:tcPr>
            <w:tcW w:w="2126" w:type="dxa"/>
            <w:shd w:val="clear" w:color="auto" w:fill="auto"/>
            <w:noWrap/>
            <w:vAlign w:val="center"/>
          </w:tcPr>
          <w:p w14:paraId="3D3C9E2A" w14:textId="77777777" w:rsidR="0077046B" w:rsidRPr="009D3F5E" w:rsidRDefault="0077046B" w:rsidP="000C468E">
            <w:pPr>
              <w:spacing w:after="0" w:line="240" w:lineRule="auto"/>
              <w:jc w:val="center"/>
              <w:rPr>
                <w:rFonts w:ascii="Times New Roman" w:eastAsia="Times New Roman" w:hAnsi="Times New Roman" w:cs="Times New Roman"/>
                <w:i/>
                <w:color w:val="000000"/>
                <w:sz w:val="20"/>
                <w:szCs w:val="20"/>
                <w:lang w:eastAsia="ru-RU"/>
              </w:rPr>
            </w:pPr>
          </w:p>
        </w:tc>
      </w:tr>
      <w:tr w:rsidR="000C468E" w:rsidRPr="009D3F5E" w14:paraId="1AE0579A" w14:textId="77777777" w:rsidTr="00DF5D99">
        <w:trPr>
          <w:trHeight w:val="20"/>
        </w:trPr>
        <w:tc>
          <w:tcPr>
            <w:tcW w:w="806" w:type="dxa"/>
            <w:shd w:val="clear" w:color="auto" w:fill="auto"/>
            <w:noWrap/>
            <w:vAlign w:val="center"/>
          </w:tcPr>
          <w:p w14:paraId="7FFD6D09" w14:textId="77777777" w:rsidR="000C468E" w:rsidRPr="009D3F5E" w:rsidRDefault="003D43C9" w:rsidP="000C46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7978" w:type="dxa"/>
            <w:shd w:val="clear" w:color="auto" w:fill="auto"/>
            <w:vAlign w:val="center"/>
          </w:tcPr>
          <w:p w14:paraId="384CE835" w14:textId="77777777" w:rsidR="000C468E" w:rsidRPr="009D3F5E" w:rsidRDefault="000C468E" w:rsidP="000C468E">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сумма кредита/займа (основной долг по кредитному договору/договору займа), </w:t>
            </w:r>
            <w:r w:rsidR="00942278">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без процентов</w:t>
            </w:r>
          </w:p>
        </w:tc>
        <w:tc>
          <w:tcPr>
            <w:tcW w:w="2126" w:type="dxa"/>
            <w:shd w:val="clear" w:color="auto" w:fill="auto"/>
            <w:noWrap/>
          </w:tcPr>
          <w:p w14:paraId="79750F7E" w14:textId="77777777" w:rsidR="000C468E" w:rsidRPr="009D3F5E" w:rsidRDefault="000C468E" w:rsidP="000C468E">
            <w:pPr>
              <w:jc w:val="center"/>
            </w:pPr>
          </w:p>
        </w:tc>
      </w:tr>
      <w:tr w:rsidR="000C468E" w:rsidRPr="009D3F5E" w14:paraId="4E805732" w14:textId="77777777" w:rsidTr="00DF5D99">
        <w:trPr>
          <w:trHeight w:val="20"/>
        </w:trPr>
        <w:tc>
          <w:tcPr>
            <w:tcW w:w="806" w:type="dxa"/>
            <w:shd w:val="clear" w:color="auto" w:fill="auto"/>
            <w:noWrap/>
            <w:vAlign w:val="center"/>
          </w:tcPr>
          <w:p w14:paraId="2B8D681E" w14:textId="77777777" w:rsidR="000C468E" w:rsidRPr="009D3F5E" w:rsidRDefault="003D43C9" w:rsidP="000C46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w:t>
            </w:r>
          </w:p>
        </w:tc>
        <w:tc>
          <w:tcPr>
            <w:tcW w:w="7978" w:type="dxa"/>
            <w:shd w:val="clear" w:color="auto" w:fill="auto"/>
            <w:vAlign w:val="center"/>
          </w:tcPr>
          <w:p w14:paraId="6AE01113" w14:textId="77777777" w:rsidR="000C468E" w:rsidRPr="009D3F5E" w:rsidRDefault="000C468E" w:rsidP="000C468E">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сумма лизинговых платежей в части погашения стоимости предмета лизинга по договорам финансовой аренды (лизинга)</w:t>
            </w:r>
          </w:p>
        </w:tc>
        <w:tc>
          <w:tcPr>
            <w:tcW w:w="2126" w:type="dxa"/>
            <w:shd w:val="clear" w:color="auto" w:fill="auto"/>
            <w:noWrap/>
          </w:tcPr>
          <w:p w14:paraId="30FBFF5D" w14:textId="77777777" w:rsidR="000C468E" w:rsidRPr="009D3F5E" w:rsidRDefault="000C468E" w:rsidP="000C468E">
            <w:pPr>
              <w:jc w:val="center"/>
            </w:pPr>
          </w:p>
        </w:tc>
      </w:tr>
      <w:tr w:rsidR="000C468E" w:rsidRPr="009D3F5E" w14:paraId="5F30C1CA" w14:textId="77777777" w:rsidTr="00DF5D99">
        <w:trPr>
          <w:trHeight w:val="172"/>
        </w:trPr>
        <w:tc>
          <w:tcPr>
            <w:tcW w:w="806" w:type="dxa"/>
            <w:shd w:val="clear" w:color="auto" w:fill="auto"/>
            <w:noWrap/>
            <w:vAlign w:val="center"/>
          </w:tcPr>
          <w:p w14:paraId="2C9DECC9" w14:textId="77777777" w:rsidR="000C468E" w:rsidRPr="009D3F5E" w:rsidRDefault="003D43C9" w:rsidP="000C468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7978" w:type="dxa"/>
            <w:shd w:val="clear" w:color="auto" w:fill="auto"/>
            <w:vAlign w:val="center"/>
          </w:tcPr>
          <w:p w14:paraId="4191A9C5" w14:textId="77777777" w:rsidR="000C468E" w:rsidRPr="009D3F5E" w:rsidRDefault="000C468E" w:rsidP="000C468E">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денежная сумма, подлежащая выплате гаранту по банковской гарантии</w:t>
            </w:r>
          </w:p>
        </w:tc>
        <w:tc>
          <w:tcPr>
            <w:tcW w:w="2126" w:type="dxa"/>
            <w:shd w:val="clear" w:color="auto" w:fill="auto"/>
            <w:noWrap/>
          </w:tcPr>
          <w:p w14:paraId="0C2AC0BD" w14:textId="77777777" w:rsidR="000C468E" w:rsidRPr="009D3F5E" w:rsidRDefault="000C468E" w:rsidP="00DF5D99">
            <w:pPr>
              <w:spacing w:after="0"/>
              <w:jc w:val="center"/>
            </w:pPr>
          </w:p>
        </w:tc>
      </w:tr>
      <w:tr w:rsidR="00FD5A78" w:rsidRPr="009D3F5E" w14:paraId="14503ABE" w14:textId="77777777" w:rsidTr="00DF5D99">
        <w:trPr>
          <w:trHeight w:val="172"/>
        </w:trPr>
        <w:tc>
          <w:tcPr>
            <w:tcW w:w="806" w:type="dxa"/>
            <w:shd w:val="clear" w:color="auto" w:fill="auto"/>
            <w:noWrap/>
            <w:vAlign w:val="center"/>
          </w:tcPr>
          <w:p w14:paraId="6C8745E3" w14:textId="77777777" w:rsidR="00FD5A78" w:rsidRDefault="00FD5A78" w:rsidP="00FD5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7978" w:type="dxa"/>
            <w:shd w:val="clear" w:color="auto" w:fill="auto"/>
            <w:vAlign w:val="center"/>
          </w:tcPr>
          <w:p w14:paraId="1C90F7B3" w14:textId="77777777" w:rsidR="00FD5A78" w:rsidRPr="009D3F5E" w:rsidRDefault="00FD5A78" w:rsidP="00FD5A7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иное</w:t>
            </w:r>
          </w:p>
        </w:tc>
        <w:tc>
          <w:tcPr>
            <w:tcW w:w="2126" w:type="dxa"/>
            <w:shd w:val="clear" w:color="auto" w:fill="auto"/>
            <w:noWrap/>
          </w:tcPr>
          <w:p w14:paraId="007B469A" w14:textId="77777777" w:rsidR="00FD5A78" w:rsidRPr="009D3F5E" w:rsidRDefault="00FD5A78" w:rsidP="00FD5A78">
            <w:pPr>
              <w:spacing w:after="0"/>
              <w:jc w:val="center"/>
            </w:pPr>
          </w:p>
        </w:tc>
      </w:tr>
      <w:tr w:rsidR="00FD5A78" w:rsidRPr="009D3F5E" w14:paraId="74A12959" w14:textId="77777777" w:rsidTr="00DF5D99">
        <w:trPr>
          <w:trHeight w:val="20"/>
        </w:trPr>
        <w:tc>
          <w:tcPr>
            <w:tcW w:w="806" w:type="dxa"/>
            <w:shd w:val="clear" w:color="auto" w:fill="auto"/>
            <w:noWrap/>
            <w:vAlign w:val="center"/>
          </w:tcPr>
          <w:p w14:paraId="64EA58B9" w14:textId="77777777" w:rsidR="00FD5A78" w:rsidRPr="009D3F5E" w:rsidRDefault="00FD5A78" w:rsidP="00FD5A78">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c>
          <w:tcPr>
            <w:tcW w:w="7978" w:type="dxa"/>
            <w:shd w:val="clear" w:color="auto" w:fill="auto"/>
            <w:vAlign w:val="center"/>
          </w:tcPr>
          <w:p w14:paraId="0D5AA46A" w14:textId="77777777" w:rsidR="00FD5A78" w:rsidRPr="009D3F5E" w:rsidRDefault="00FD5A78" w:rsidP="00FD5A78">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Максимальный объем единовременно выдаваемого поручительства и (или) независимой гарантии одному </w:t>
            </w:r>
            <w:r>
              <w:rPr>
                <w:rFonts w:ascii="Times New Roman" w:eastAsia="Times New Roman" w:hAnsi="Times New Roman" w:cs="Times New Roman"/>
                <w:color w:val="000000"/>
                <w:sz w:val="20"/>
                <w:szCs w:val="20"/>
                <w:lang w:eastAsia="ru-RU"/>
              </w:rPr>
              <w:t xml:space="preserve">субъекту </w:t>
            </w:r>
            <w:r w:rsidRPr="009D3F5E">
              <w:rPr>
                <w:rFonts w:ascii="Times New Roman" w:eastAsia="Times New Roman" w:hAnsi="Times New Roman" w:cs="Times New Roman"/>
                <w:color w:val="000000"/>
                <w:sz w:val="20"/>
                <w:szCs w:val="20"/>
                <w:lang w:eastAsia="ru-RU"/>
              </w:rPr>
              <w:t>МСП или организации инфраструктуры поддержки, тыс. рублей</w:t>
            </w:r>
          </w:p>
        </w:tc>
        <w:tc>
          <w:tcPr>
            <w:tcW w:w="2126" w:type="dxa"/>
            <w:shd w:val="clear" w:color="auto" w:fill="auto"/>
            <w:vAlign w:val="center"/>
          </w:tcPr>
          <w:p w14:paraId="69622137" w14:textId="77777777" w:rsidR="00FD5A78" w:rsidRPr="009D3F5E" w:rsidRDefault="00FD5A78" w:rsidP="00FD5A78">
            <w:pPr>
              <w:spacing w:after="0" w:line="240" w:lineRule="auto"/>
              <w:jc w:val="center"/>
              <w:rPr>
                <w:rFonts w:ascii="Times New Roman" w:eastAsia="Times New Roman" w:hAnsi="Times New Roman" w:cs="Times New Roman"/>
                <w:i/>
                <w:color w:val="000000"/>
                <w:sz w:val="20"/>
                <w:szCs w:val="20"/>
                <w:lang w:eastAsia="ru-RU"/>
              </w:rPr>
            </w:pPr>
          </w:p>
        </w:tc>
      </w:tr>
      <w:tr w:rsidR="00FD5A78" w:rsidRPr="009D3F5E" w14:paraId="729D4F65" w14:textId="77777777" w:rsidTr="00DF5D99">
        <w:trPr>
          <w:trHeight w:val="20"/>
        </w:trPr>
        <w:tc>
          <w:tcPr>
            <w:tcW w:w="806" w:type="dxa"/>
            <w:shd w:val="clear" w:color="auto" w:fill="auto"/>
            <w:noWrap/>
            <w:vAlign w:val="center"/>
          </w:tcPr>
          <w:p w14:paraId="65BC2A86" w14:textId="77777777" w:rsidR="00FD5A78" w:rsidRPr="009D3F5E" w:rsidRDefault="00FD5A78" w:rsidP="00FD5A78">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4</w:t>
            </w:r>
          </w:p>
        </w:tc>
        <w:tc>
          <w:tcPr>
            <w:tcW w:w="7978" w:type="dxa"/>
            <w:shd w:val="clear" w:color="auto" w:fill="auto"/>
            <w:vAlign w:val="center"/>
          </w:tcPr>
          <w:p w14:paraId="7EB845CB" w14:textId="77777777" w:rsidR="00FD5A78" w:rsidRPr="009D3F5E" w:rsidRDefault="00FD5A78" w:rsidP="00FD5A78">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Гарантийный лимит на одного заемщика, % от гарантийного капитала</w:t>
            </w:r>
          </w:p>
        </w:tc>
        <w:tc>
          <w:tcPr>
            <w:tcW w:w="2126" w:type="dxa"/>
            <w:shd w:val="clear" w:color="auto" w:fill="auto"/>
          </w:tcPr>
          <w:p w14:paraId="7E5A8B42" w14:textId="77777777" w:rsidR="00FD5A78" w:rsidRPr="009D3F5E" w:rsidRDefault="00FD5A78" w:rsidP="00FD5A78">
            <w:pPr>
              <w:spacing w:after="0" w:line="240" w:lineRule="auto"/>
              <w:jc w:val="center"/>
              <w:rPr>
                <w:rFonts w:ascii="Times New Roman" w:eastAsia="Times New Roman" w:hAnsi="Times New Roman" w:cs="Times New Roman"/>
                <w:i/>
                <w:color w:val="000000"/>
                <w:sz w:val="20"/>
                <w:szCs w:val="20"/>
                <w:lang w:eastAsia="ru-RU"/>
              </w:rPr>
            </w:pPr>
          </w:p>
        </w:tc>
      </w:tr>
      <w:tr w:rsidR="00FD5A78" w:rsidRPr="009D3F5E" w14:paraId="6E2E69EE" w14:textId="77777777" w:rsidTr="00DF5D99">
        <w:trPr>
          <w:trHeight w:val="20"/>
        </w:trPr>
        <w:tc>
          <w:tcPr>
            <w:tcW w:w="806" w:type="dxa"/>
            <w:shd w:val="clear" w:color="auto" w:fill="auto"/>
            <w:noWrap/>
            <w:vAlign w:val="center"/>
          </w:tcPr>
          <w:p w14:paraId="17FBCF9A" w14:textId="77777777" w:rsidR="00FD5A78" w:rsidRPr="009D3F5E" w:rsidRDefault="00FD5A78" w:rsidP="00FD5A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7978" w:type="dxa"/>
            <w:shd w:val="clear" w:color="auto" w:fill="auto"/>
            <w:vAlign w:val="center"/>
          </w:tcPr>
          <w:p w14:paraId="32580ECD" w14:textId="77777777" w:rsidR="00FD5A78" w:rsidRPr="009D3F5E" w:rsidRDefault="00FD5A78" w:rsidP="00FD5A78">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Максимальный объем ответственности РГО перед финансовыми организациями, по обязательствам </w:t>
            </w:r>
            <w:r>
              <w:rPr>
                <w:rFonts w:ascii="Times New Roman" w:eastAsia="Times New Roman" w:hAnsi="Times New Roman" w:cs="Times New Roman"/>
                <w:color w:val="000000"/>
                <w:sz w:val="20"/>
                <w:szCs w:val="20"/>
                <w:lang w:eastAsia="ru-RU"/>
              </w:rPr>
              <w:t xml:space="preserve">субъекта </w:t>
            </w:r>
            <w:r w:rsidRPr="009D3F5E">
              <w:rPr>
                <w:rFonts w:ascii="Times New Roman" w:eastAsia="Times New Roman" w:hAnsi="Times New Roman" w:cs="Times New Roman"/>
                <w:color w:val="000000"/>
                <w:sz w:val="20"/>
                <w:szCs w:val="20"/>
                <w:lang w:eastAsia="ru-RU"/>
              </w:rPr>
              <w:t xml:space="preserve">МСП, организаций инфраструктуры, % </w:t>
            </w:r>
          </w:p>
        </w:tc>
        <w:tc>
          <w:tcPr>
            <w:tcW w:w="2126" w:type="dxa"/>
            <w:shd w:val="clear" w:color="auto" w:fill="auto"/>
          </w:tcPr>
          <w:p w14:paraId="773CAFBA" w14:textId="77777777" w:rsidR="00FD5A78" w:rsidRPr="009D3F5E" w:rsidRDefault="00FD5A78" w:rsidP="00FD5A78">
            <w:pPr>
              <w:spacing w:after="0" w:line="240" w:lineRule="auto"/>
              <w:jc w:val="center"/>
              <w:rPr>
                <w:rFonts w:ascii="Times New Roman" w:eastAsia="Times New Roman" w:hAnsi="Times New Roman" w:cs="Times New Roman"/>
                <w:i/>
                <w:color w:val="000000"/>
                <w:sz w:val="20"/>
                <w:szCs w:val="20"/>
                <w:lang w:eastAsia="ru-RU"/>
              </w:rPr>
            </w:pPr>
          </w:p>
        </w:tc>
      </w:tr>
    </w:tbl>
    <w:p w14:paraId="05A2B6F1" w14:textId="77777777" w:rsidR="00AD6BF5" w:rsidRPr="009D3F5E" w:rsidRDefault="00AD6BF5" w:rsidP="00431C16">
      <w:pPr>
        <w:spacing w:after="0" w:line="240" w:lineRule="auto"/>
        <w:ind w:firstLine="709"/>
        <w:rPr>
          <w:rFonts w:ascii="Times New Roman" w:hAnsi="Times New Roman" w:cs="Times New Roman"/>
          <w:sz w:val="24"/>
          <w:szCs w:val="24"/>
        </w:rPr>
      </w:pPr>
    </w:p>
    <w:p w14:paraId="4E50E92E" w14:textId="6E303AB9" w:rsidR="00431C16" w:rsidRPr="009D3F5E" w:rsidRDefault="00431C16" w:rsidP="002E3CB7">
      <w:pPr>
        <w:spacing w:after="0" w:line="240" w:lineRule="auto"/>
        <w:ind w:firstLine="709"/>
        <w:jc w:val="both"/>
        <w:rPr>
          <w:rFonts w:ascii="Times New Roman" w:hAnsi="Times New Roman" w:cs="Times New Roman"/>
          <w:sz w:val="24"/>
          <w:szCs w:val="24"/>
        </w:rPr>
      </w:pPr>
      <w:r w:rsidRPr="009D3F5E">
        <w:rPr>
          <w:rFonts w:ascii="Times New Roman" w:hAnsi="Times New Roman" w:cs="Times New Roman"/>
          <w:sz w:val="24"/>
          <w:szCs w:val="24"/>
        </w:rPr>
        <w:t xml:space="preserve">Раздел </w:t>
      </w:r>
      <w:r w:rsidR="00192C24" w:rsidRPr="009D3F5E">
        <w:rPr>
          <w:rFonts w:ascii="Times New Roman" w:hAnsi="Times New Roman" w:cs="Times New Roman"/>
          <w:sz w:val="24"/>
          <w:szCs w:val="24"/>
        </w:rPr>
        <w:t>4</w:t>
      </w:r>
      <w:r w:rsidRPr="009D3F5E">
        <w:rPr>
          <w:rFonts w:ascii="Times New Roman" w:hAnsi="Times New Roman" w:cs="Times New Roman"/>
          <w:sz w:val="24"/>
          <w:szCs w:val="24"/>
        </w:rPr>
        <w:t>. Сведения об аудиторской организации</w:t>
      </w:r>
      <w:r w:rsidR="002E3CB7">
        <w:rPr>
          <w:rFonts w:ascii="Times New Roman" w:hAnsi="Times New Roman" w:cs="Times New Roman"/>
          <w:sz w:val="24"/>
          <w:szCs w:val="24"/>
        </w:rPr>
        <w:t xml:space="preserve"> (индивидуальном аудиторе) </w:t>
      </w:r>
      <w:r w:rsidRPr="009D3F5E">
        <w:rPr>
          <w:rFonts w:ascii="Times New Roman" w:hAnsi="Times New Roman" w:cs="Times New Roman"/>
          <w:sz w:val="24"/>
          <w:szCs w:val="24"/>
        </w:rPr>
        <w:t xml:space="preserve"> РГО и о порядке </w:t>
      </w:r>
      <w:r w:rsidR="002E3CB7">
        <w:rPr>
          <w:rFonts w:ascii="Times New Roman" w:hAnsi="Times New Roman" w:cs="Times New Roman"/>
          <w:sz w:val="24"/>
          <w:szCs w:val="24"/>
        </w:rPr>
        <w:br/>
      </w:r>
      <w:r w:rsidRPr="009D3F5E">
        <w:rPr>
          <w:rFonts w:ascii="Times New Roman" w:hAnsi="Times New Roman" w:cs="Times New Roman"/>
          <w:sz w:val="24"/>
          <w:szCs w:val="24"/>
        </w:rPr>
        <w:t xml:space="preserve">ее </w:t>
      </w:r>
      <w:r w:rsidR="002E3CB7">
        <w:rPr>
          <w:rFonts w:ascii="Times New Roman" w:hAnsi="Times New Roman" w:cs="Times New Roman"/>
          <w:sz w:val="24"/>
          <w:szCs w:val="24"/>
        </w:rPr>
        <w:t xml:space="preserve">(его) </w:t>
      </w:r>
      <w:r w:rsidRPr="009D3F5E">
        <w:rPr>
          <w:rFonts w:ascii="Times New Roman" w:hAnsi="Times New Roman" w:cs="Times New Roman"/>
          <w:sz w:val="24"/>
          <w:szCs w:val="24"/>
        </w:rPr>
        <w:t>отбора</w:t>
      </w:r>
    </w:p>
    <w:p w14:paraId="110E7B4E" w14:textId="77777777" w:rsidR="00431C16" w:rsidRPr="009D3F5E" w:rsidRDefault="00431C16" w:rsidP="00431C16">
      <w:pPr>
        <w:spacing w:after="0" w:line="240" w:lineRule="auto"/>
        <w:ind w:firstLine="709"/>
        <w:rPr>
          <w:rFonts w:ascii="Times New Roman" w:hAnsi="Times New Roman" w:cs="Times New Roman"/>
          <w:sz w:val="24"/>
          <w:szCs w:val="24"/>
        </w:rPr>
      </w:pPr>
    </w:p>
    <w:p w14:paraId="739D20E5" w14:textId="77777777" w:rsidR="00431C16" w:rsidRPr="009D3F5E" w:rsidRDefault="00431C16" w:rsidP="005B69AC">
      <w:pPr>
        <w:spacing w:after="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t xml:space="preserve">Требования </w:t>
      </w:r>
      <w:r w:rsidR="00192C24" w:rsidRPr="009D3F5E">
        <w:rPr>
          <w:rFonts w:ascii="Times New Roman" w:hAnsi="Times New Roman" w:cs="Times New Roman"/>
          <w:sz w:val="24"/>
          <w:szCs w:val="24"/>
        </w:rPr>
        <w:t xml:space="preserve">части </w:t>
      </w:r>
      <w:r w:rsidR="008E3AC3" w:rsidRPr="009D3F5E">
        <w:rPr>
          <w:rFonts w:ascii="Times New Roman" w:hAnsi="Times New Roman" w:cs="Times New Roman"/>
          <w:sz w:val="24"/>
          <w:szCs w:val="24"/>
        </w:rPr>
        <w:t>3</w:t>
      </w:r>
      <w:r w:rsidRPr="009D3F5E">
        <w:rPr>
          <w:rFonts w:ascii="Times New Roman" w:hAnsi="Times New Roman" w:cs="Times New Roman"/>
          <w:sz w:val="24"/>
          <w:szCs w:val="24"/>
        </w:rPr>
        <w:t>,</w:t>
      </w:r>
      <w:r w:rsidR="008D4AC7" w:rsidRPr="009D3F5E">
        <w:rPr>
          <w:rFonts w:ascii="Times New Roman" w:hAnsi="Times New Roman" w:cs="Times New Roman"/>
          <w:sz w:val="24"/>
          <w:szCs w:val="24"/>
        </w:rPr>
        <w:t xml:space="preserve"> </w:t>
      </w:r>
      <w:r w:rsidR="003D5AFA" w:rsidRPr="009D3F5E">
        <w:rPr>
          <w:rFonts w:ascii="Times New Roman" w:hAnsi="Times New Roman" w:cs="Times New Roman"/>
          <w:sz w:val="24"/>
          <w:szCs w:val="24"/>
        </w:rPr>
        <w:t xml:space="preserve">пункта 2 части </w:t>
      </w:r>
      <w:r w:rsidR="008D4AC7" w:rsidRPr="009D3F5E">
        <w:rPr>
          <w:rFonts w:ascii="Times New Roman" w:hAnsi="Times New Roman" w:cs="Times New Roman"/>
          <w:sz w:val="24"/>
          <w:szCs w:val="24"/>
        </w:rPr>
        <w:t>5</w:t>
      </w:r>
      <w:r w:rsidRPr="009D3F5E">
        <w:rPr>
          <w:rFonts w:ascii="Times New Roman" w:hAnsi="Times New Roman" w:cs="Times New Roman"/>
          <w:sz w:val="24"/>
          <w:szCs w:val="24"/>
        </w:rPr>
        <w:t xml:space="preserve"> статьи 15.</w:t>
      </w:r>
      <w:r w:rsidR="005B69AC" w:rsidRPr="009D3F5E">
        <w:rPr>
          <w:rFonts w:ascii="Times New Roman" w:hAnsi="Times New Roman" w:cs="Times New Roman"/>
          <w:sz w:val="24"/>
          <w:szCs w:val="24"/>
        </w:rPr>
        <w:t>2 Федерального закона № 209-ФЗ</w:t>
      </w:r>
    </w:p>
    <w:p w14:paraId="6E03EEEB" w14:textId="77777777" w:rsidR="001313CB" w:rsidRPr="004C3060" w:rsidRDefault="001313CB" w:rsidP="005B69AC">
      <w:pPr>
        <w:spacing w:after="0" w:line="240" w:lineRule="auto"/>
        <w:ind w:firstLine="709"/>
        <w:rPr>
          <w:rFonts w:ascii="Times New Roman" w:hAnsi="Times New Roman" w:cs="Times New Roman"/>
          <w:sz w:val="10"/>
          <w:szCs w:val="10"/>
        </w:rPr>
      </w:pPr>
    </w:p>
    <w:p w14:paraId="27F1A5C8" w14:textId="77777777" w:rsidR="005B69AC" w:rsidRPr="009D3F5E" w:rsidRDefault="005B69AC" w:rsidP="008A6821">
      <w:pPr>
        <w:spacing w:before="120"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70061B" w:rsidRPr="009D3F5E">
        <w:rPr>
          <w:rFonts w:ascii="Times New Roman" w:hAnsi="Times New Roman" w:cs="Times New Roman"/>
          <w:sz w:val="20"/>
          <w:szCs w:val="20"/>
        </w:rPr>
        <w:t>7</w:t>
      </w:r>
      <w:r w:rsidR="00053A38" w:rsidRPr="009D3F5E">
        <w:rPr>
          <w:rFonts w:ascii="Times New Roman" w:hAnsi="Times New Roman" w:cs="Times New Roman"/>
          <w:sz w:val="20"/>
          <w:szCs w:val="20"/>
        </w:rPr>
        <w:t xml:space="preserve">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053A38" w:rsidRPr="009D3F5E">
        <w:rPr>
          <w:rFonts w:ascii="Times New Roman" w:hAnsi="Times New Roman" w:cs="Times New Roman"/>
          <w:sz w:val="20"/>
          <w:szCs w:val="20"/>
        </w:rPr>
        <w:t>)</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7938"/>
        <w:gridCol w:w="1990"/>
      </w:tblGrid>
      <w:tr w:rsidR="00431C16" w:rsidRPr="009D3F5E" w14:paraId="0F53BA48" w14:textId="77777777" w:rsidTr="00E6669D">
        <w:trPr>
          <w:trHeight w:val="20"/>
          <w:tblHeader/>
          <w:jc w:val="center"/>
        </w:trPr>
        <w:tc>
          <w:tcPr>
            <w:tcW w:w="704" w:type="dxa"/>
            <w:shd w:val="clear" w:color="auto" w:fill="auto"/>
            <w:noWrap/>
            <w:vAlign w:val="center"/>
            <w:hideMark/>
          </w:tcPr>
          <w:p w14:paraId="7C71BF98" w14:textId="77777777" w:rsidR="00431C16" w:rsidRPr="009D3F5E" w:rsidRDefault="00431C16"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7938" w:type="dxa"/>
            <w:shd w:val="clear" w:color="auto" w:fill="auto"/>
            <w:vAlign w:val="center"/>
            <w:hideMark/>
          </w:tcPr>
          <w:p w14:paraId="32D03789" w14:textId="77777777" w:rsidR="00431C16" w:rsidRPr="009D3F5E" w:rsidRDefault="00431C16"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AD6BF5" w:rsidRPr="009D3F5E">
              <w:rPr>
                <w:rStyle w:val="a6"/>
                <w:rFonts w:ascii="Times New Roman" w:eastAsia="Times New Roman" w:hAnsi="Times New Roman" w:cs="Times New Roman"/>
                <w:sz w:val="20"/>
                <w:szCs w:val="20"/>
                <w:lang w:eastAsia="ru-RU"/>
              </w:rPr>
              <w:footnoteReference w:id="13"/>
            </w:r>
          </w:p>
        </w:tc>
        <w:tc>
          <w:tcPr>
            <w:tcW w:w="1990" w:type="dxa"/>
            <w:shd w:val="clear" w:color="auto" w:fill="auto"/>
            <w:vAlign w:val="center"/>
            <w:hideMark/>
          </w:tcPr>
          <w:p w14:paraId="78EF4C6C" w14:textId="77777777" w:rsidR="00431C16" w:rsidRPr="009D3F5E" w:rsidRDefault="004F73BA" w:rsidP="004F73BA">
            <w:pPr>
              <w:spacing w:after="0" w:line="240" w:lineRule="auto"/>
              <w:ind w:hanging="4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w:t>
            </w:r>
          </w:p>
        </w:tc>
      </w:tr>
      <w:tr w:rsidR="00431C16" w:rsidRPr="009D3F5E" w14:paraId="194F6E0B" w14:textId="77777777" w:rsidTr="00E6669D">
        <w:trPr>
          <w:trHeight w:val="20"/>
          <w:tblHeader/>
          <w:jc w:val="center"/>
        </w:trPr>
        <w:tc>
          <w:tcPr>
            <w:tcW w:w="704" w:type="dxa"/>
            <w:shd w:val="clear" w:color="auto" w:fill="auto"/>
            <w:noWrap/>
            <w:vAlign w:val="center"/>
            <w:hideMark/>
          </w:tcPr>
          <w:p w14:paraId="1A1E1721" w14:textId="77777777" w:rsidR="00431C16" w:rsidRPr="009D3F5E" w:rsidRDefault="00431C16"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w:t>
            </w:r>
          </w:p>
        </w:tc>
        <w:tc>
          <w:tcPr>
            <w:tcW w:w="7938" w:type="dxa"/>
            <w:shd w:val="clear" w:color="auto" w:fill="auto"/>
            <w:vAlign w:val="center"/>
            <w:hideMark/>
          </w:tcPr>
          <w:p w14:paraId="0F69FE98" w14:textId="77777777" w:rsidR="00431C16" w:rsidRPr="009D3F5E" w:rsidRDefault="00431C16"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w:t>
            </w:r>
          </w:p>
        </w:tc>
        <w:tc>
          <w:tcPr>
            <w:tcW w:w="1990" w:type="dxa"/>
            <w:shd w:val="clear" w:color="auto" w:fill="auto"/>
            <w:vAlign w:val="center"/>
            <w:hideMark/>
          </w:tcPr>
          <w:p w14:paraId="7058CA22" w14:textId="77777777" w:rsidR="00431C16" w:rsidRPr="009D3F5E" w:rsidRDefault="00431C16"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r>
      <w:tr w:rsidR="00431C16" w:rsidRPr="009D3F5E" w14:paraId="70BB3E82" w14:textId="77777777" w:rsidTr="00E6669D">
        <w:trPr>
          <w:trHeight w:val="20"/>
          <w:jc w:val="center"/>
        </w:trPr>
        <w:tc>
          <w:tcPr>
            <w:tcW w:w="704" w:type="dxa"/>
            <w:shd w:val="clear" w:color="auto" w:fill="auto"/>
            <w:noWrap/>
            <w:vAlign w:val="center"/>
            <w:hideMark/>
          </w:tcPr>
          <w:p w14:paraId="173D60DC" w14:textId="77777777" w:rsidR="00431C16" w:rsidRPr="009D3F5E" w:rsidRDefault="003D43C9" w:rsidP="00A9385A">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9928" w:type="dxa"/>
            <w:gridSpan w:val="2"/>
            <w:shd w:val="clear" w:color="auto" w:fill="auto"/>
            <w:vAlign w:val="center"/>
            <w:hideMark/>
          </w:tcPr>
          <w:p w14:paraId="28B988A1" w14:textId="77777777" w:rsidR="00431C16" w:rsidRPr="009D3F5E" w:rsidRDefault="008D4AC7" w:rsidP="00644DF1">
            <w:pPr>
              <w:spacing w:after="0" w:line="240" w:lineRule="auto"/>
              <w:rPr>
                <w:sz w:val="20"/>
                <w:szCs w:val="20"/>
                <w:lang w:eastAsia="ru-RU"/>
              </w:rPr>
            </w:pPr>
            <w:r w:rsidRPr="009D3F5E">
              <w:rPr>
                <w:rFonts w:ascii="Times New Roman" w:eastAsia="Times New Roman" w:hAnsi="Times New Roman" w:cs="Times New Roman"/>
                <w:color w:val="000000"/>
                <w:sz w:val="20"/>
                <w:szCs w:val="20"/>
                <w:lang w:eastAsia="ru-RU"/>
              </w:rPr>
              <w:t>Протокол отбора аудиторской организации</w:t>
            </w:r>
            <w:r w:rsidR="00341327" w:rsidRPr="009D3F5E">
              <w:rPr>
                <w:rFonts w:ascii="Times New Roman" w:eastAsia="Times New Roman" w:hAnsi="Times New Roman" w:cs="Times New Roman"/>
                <w:color w:val="000000"/>
                <w:sz w:val="20"/>
                <w:szCs w:val="20"/>
                <w:lang w:eastAsia="ru-RU"/>
              </w:rPr>
              <w:t xml:space="preserve"> </w:t>
            </w:r>
            <w:r w:rsidR="002216DA" w:rsidRPr="00276F0B">
              <w:rPr>
                <w:rFonts w:ascii="Times New Roman" w:eastAsia="Times New Roman" w:hAnsi="Times New Roman" w:cs="Times New Roman"/>
                <w:color w:val="000000"/>
                <w:sz w:val="20"/>
                <w:szCs w:val="20"/>
                <w:lang w:eastAsia="ru-RU"/>
              </w:rPr>
              <w:t xml:space="preserve">(индивидуального аудитора) </w:t>
            </w:r>
            <w:r w:rsidR="00341327" w:rsidRPr="009D3F5E">
              <w:rPr>
                <w:rFonts w:ascii="Times New Roman" w:eastAsia="Times New Roman" w:hAnsi="Times New Roman" w:cs="Times New Roman"/>
                <w:color w:val="000000"/>
                <w:sz w:val="20"/>
                <w:szCs w:val="20"/>
                <w:lang w:eastAsia="ru-RU"/>
              </w:rPr>
              <w:t>на конкурсной основе</w:t>
            </w:r>
          </w:p>
        </w:tc>
      </w:tr>
      <w:tr w:rsidR="00431C16" w:rsidRPr="009D3F5E" w14:paraId="020D3EE6" w14:textId="77777777" w:rsidTr="00E6669D">
        <w:trPr>
          <w:trHeight w:val="20"/>
          <w:jc w:val="center"/>
        </w:trPr>
        <w:tc>
          <w:tcPr>
            <w:tcW w:w="704" w:type="dxa"/>
            <w:shd w:val="clear" w:color="auto" w:fill="auto"/>
            <w:noWrap/>
            <w:vAlign w:val="center"/>
            <w:hideMark/>
          </w:tcPr>
          <w:p w14:paraId="5A5A0001" w14:textId="77777777" w:rsidR="00431C16" w:rsidRPr="009D3F5E" w:rsidRDefault="00431C16" w:rsidP="008D4AC7">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w:t>
            </w:r>
            <w:r w:rsidR="008D4AC7" w:rsidRPr="009D3F5E">
              <w:rPr>
                <w:rFonts w:ascii="Times New Roman" w:eastAsia="Times New Roman" w:hAnsi="Times New Roman" w:cs="Times New Roman"/>
                <w:color w:val="000000"/>
                <w:sz w:val="20"/>
                <w:szCs w:val="20"/>
                <w:lang w:eastAsia="ru-RU"/>
              </w:rPr>
              <w:t>1</w:t>
            </w:r>
          </w:p>
        </w:tc>
        <w:tc>
          <w:tcPr>
            <w:tcW w:w="7938" w:type="dxa"/>
            <w:shd w:val="clear" w:color="auto" w:fill="auto"/>
            <w:vAlign w:val="center"/>
            <w:hideMark/>
          </w:tcPr>
          <w:p w14:paraId="49BF0D17" w14:textId="77777777" w:rsidR="00431C16" w:rsidRPr="009D3F5E" w:rsidRDefault="00431C16" w:rsidP="008D4AC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Дата </w:t>
            </w:r>
          </w:p>
        </w:tc>
        <w:tc>
          <w:tcPr>
            <w:tcW w:w="1990" w:type="dxa"/>
            <w:shd w:val="clear" w:color="auto" w:fill="auto"/>
            <w:noWrap/>
            <w:vAlign w:val="center"/>
          </w:tcPr>
          <w:p w14:paraId="41660652" w14:textId="77777777" w:rsidR="00431C16" w:rsidRPr="009D3F5E" w:rsidRDefault="00431C16" w:rsidP="00A9385A">
            <w:pPr>
              <w:spacing w:after="0" w:line="240" w:lineRule="auto"/>
              <w:jc w:val="center"/>
              <w:rPr>
                <w:rFonts w:ascii="Times New Roman" w:eastAsia="Times New Roman" w:hAnsi="Times New Roman" w:cs="Times New Roman"/>
                <w:i/>
                <w:color w:val="000000"/>
                <w:sz w:val="20"/>
                <w:szCs w:val="20"/>
                <w:lang w:eastAsia="ru-RU"/>
              </w:rPr>
            </w:pPr>
          </w:p>
        </w:tc>
      </w:tr>
      <w:tr w:rsidR="00431C16" w:rsidRPr="009D3F5E" w14:paraId="500BE030" w14:textId="77777777" w:rsidTr="00E6669D">
        <w:trPr>
          <w:trHeight w:val="20"/>
          <w:jc w:val="center"/>
        </w:trPr>
        <w:tc>
          <w:tcPr>
            <w:tcW w:w="704" w:type="dxa"/>
            <w:shd w:val="clear" w:color="auto" w:fill="auto"/>
            <w:noWrap/>
            <w:vAlign w:val="center"/>
          </w:tcPr>
          <w:p w14:paraId="5132BF7E" w14:textId="77777777" w:rsidR="00431C16" w:rsidRPr="009D3F5E" w:rsidRDefault="00431C16" w:rsidP="008D4AC7">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w:t>
            </w:r>
            <w:r w:rsidR="008D4AC7" w:rsidRPr="009D3F5E">
              <w:rPr>
                <w:rFonts w:ascii="Times New Roman" w:eastAsia="Times New Roman" w:hAnsi="Times New Roman" w:cs="Times New Roman"/>
                <w:color w:val="000000"/>
                <w:sz w:val="20"/>
                <w:szCs w:val="20"/>
                <w:lang w:eastAsia="ru-RU"/>
              </w:rPr>
              <w:t>2</w:t>
            </w:r>
          </w:p>
        </w:tc>
        <w:tc>
          <w:tcPr>
            <w:tcW w:w="7938" w:type="dxa"/>
            <w:shd w:val="clear" w:color="auto" w:fill="auto"/>
            <w:vAlign w:val="center"/>
          </w:tcPr>
          <w:p w14:paraId="22E9189F" w14:textId="77777777" w:rsidR="00431C16" w:rsidRPr="009D3F5E" w:rsidRDefault="008D4AC7" w:rsidP="001313CB">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Номер</w:t>
            </w:r>
            <w:r w:rsidR="00431C16" w:rsidRPr="009D3F5E">
              <w:rPr>
                <w:rFonts w:ascii="Times New Roman" w:eastAsia="Times New Roman" w:hAnsi="Times New Roman" w:cs="Times New Roman"/>
                <w:color w:val="000000"/>
                <w:sz w:val="20"/>
                <w:szCs w:val="20"/>
                <w:lang w:eastAsia="ru-RU"/>
              </w:rPr>
              <w:t xml:space="preserve"> </w:t>
            </w:r>
          </w:p>
        </w:tc>
        <w:tc>
          <w:tcPr>
            <w:tcW w:w="1990" w:type="dxa"/>
            <w:shd w:val="clear" w:color="auto" w:fill="auto"/>
            <w:noWrap/>
            <w:vAlign w:val="center"/>
          </w:tcPr>
          <w:p w14:paraId="6362600E" w14:textId="77777777" w:rsidR="00431C16" w:rsidRPr="009D3F5E" w:rsidRDefault="00431C16" w:rsidP="00A9385A">
            <w:pPr>
              <w:spacing w:after="0" w:line="240" w:lineRule="auto"/>
              <w:jc w:val="center"/>
              <w:rPr>
                <w:rFonts w:ascii="Times New Roman" w:eastAsia="Times New Roman" w:hAnsi="Times New Roman" w:cs="Times New Roman"/>
                <w:i/>
                <w:color w:val="000000"/>
                <w:sz w:val="20"/>
                <w:szCs w:val="20"/>
                <w:lang w:eastAsia="ru-RU"/>
              </w:rPr>
            </w:pPr>
          </w:p>
        </w:tc>
      </w:tr>
      <w:tr w:rsidR="00341327" w:rsidRPr="009D3F5E" w14:paraId="5D33853D" w14:textId="77777777" w:rsidTr="00E6669D">
        <w:trPr>
          <w:trHeight w:val="20"/>
          <w:jc w:val="center"/>
        </w:trPr>
        <w:tc>
          <w:tcPr>
            <w:tcW w:w="704" w:type="dxa"/>
            <w:shd w:val="clear" w:color="auto" w:fill="auto"/>
            <w:noWrap/>
            <w:vAlign w:val="center"/>
          </w:tcPr>
          <w:p w14:paraId="72A468E0" w14:textId="77777777" w:rsidR="00341327" w:rsidRPr="009D3F5E" w:rsidRDefault="003D43C9" w:rsidP="008D4AC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7938" w:type="dxa"/>
            <w:shd w:val="clear" w:color="auto" w:fill="auto"/>
            <w:vAlign w:val="center"/>
          </w:tcPr>
          <w:p w14:paraId="2858589B" w14:textId="77777777" w:rsidR="00341327" w:rsidRPr="009D3F5E" w:rsidRDefault="00341327" w:rsidP="001313CB">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Основание для отбора</w:t>
            </w:r>
          </w:p>
        </w:tc>
        <w:tc>
          <w:tcPr>
            <w:tcW w:w="1990" w:type="dxa"/>
            <w:shd w:val="clear" w:color="auto" w:fill="auto"/>
            <w:noWrap/>
            <w:vAlign w:val="center"/>
          </w:tcPr>
          <w:p w14:paraId="604BF644" w14:textId="77777777" w:rsidR="00341327" w:rsidRPr="009D3F5E" w:rsidRDefault="00341327" w:rsidP="00A9385A">
            <w:pPr>
              <w:spacing w:after="0" w:line="240" w:lineRule="auto"/>
              <w:jc w:val="center"/>
              <w:rPr>
                <w:rFonts w:ascii="Times New Roman" w:eastAsia="Times New Roman" w:hAnsi="Times New Roman" w:cs="Times New Roman"/>
                <w:i/>
                <w:color w:val="000000"/>
                <w:sz w:val="20"/>
                <w:szCs w:val="20"/>
                <w:lang w:eastAsia="ru-RU"/>
              </w:rPr>
            </w:pPr>
          </w:p>
        </w:tc>
      </w:tr>
      <w:tr w:rsidR="00341327" w:rsidRPr="009D3F5E" w14:paraId="2FDECB81" w14:textId="77777777" w:rsidTr="00E6669D">
        <w:trPr>
          <w:trHeight w:val="20"/>
          <w:jc w:val="center"/>
        </w:trPr>
        <w:tc>
          <w:tcPr>
            <w:tcW w:w="704" w:type="dxa"/>
            <w:shd w:val="clear" w:color="auto" w:fill="auto"/>
            <w:noWrap/>
            <w:vAlign w:val="center"/>
          </w:tcPr>
          <w:p w14:paraId="1C8B5CA3" w14:textId="77777777" w:rsidR="00341327" w:rsidRPr="009D3F5E" w:rsidRDefault="003D43C9" w:rsidP="003413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w:t>
            </w:r>
          </w:p>
        </w:tc>
        <w:tc>
          <w:tcPr>
            <w:tcW w:w="7938" w:type="dxa"/>
            <w:shd w:val="clear" w:color="auto" w:fill="auto"/>
            <w:vAlign w:val="center"/>
          </w:tcPr>
          <w:p w14:paraId="296DAD23" w14:textId="77777777" w:rsidR="00341327" w:rsidRPr="009D3F5E" w:rsidRDefault="00980140" w:rsidP="00AD6BF5">
            <w:pPr>
              <w:shd w:val="clear" w:color="auto" w:fill="FFFFFF"/>
              <w:spacing w:after="0" w:line="242" w:lineRule="atLeast"/>
              <w:jc w:val="both"/>
              <w:outlineLvl w:val="0"/>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Федеральный закон </w:t>
            </w:r>
            <w:r w:rsidR="00A54BD8" w:rsidRPr="009D3F5E">
              <w:rPr>
                <w:rFonts w:ascii="Times New Roman" w:eastAsia="Times New Roman" w:hAnsi="Times New Roman" w:cs="Times New Roman"/>
                <w:color w:val="000000"/>
                <w:sz w:val="20"/>
                <w:szCs w:val="20"/>
                <w:lang w:eastAsia="ru-RU"/>
              </w:rPr>
              <w:t>от 18 июля 2011 г. № 223-ФЗ «</w:t>
            </w:r>
            <w:r w:rsidRPr="009D3F5E">
              <w:rPr>
                <w:rFonts w:ascii="Times New Roman" w:eastAsia="Times New Roman" w:hAnsi="Times New Roman" w:cs="Times New Roman"/>
                <w:color w:val="000000"/>
                <w:sz w:val="20"/>
                <w:szCs w:val="20"/>
                <w:lang w:eastAsia="ru-RU"/>
              </w:rPr>
              <w:t>О закупках товаров, работ, услуг отд</w:t>
            </w:r>
            <w:r w:rsidR="00A54BD8" w:rsidRPr="009D3F5E">
              <w:rPr>
                <w:rFonts w:ascii="Times New Roman" w:eastAsia="Times New Roman" w:hAnsi="Times New Roman" w:cs="Times New Roman"/>
                <w:color w:val="000000"/>
                <w:sz w:val="20"/>
                <w:szCs w:val="20"/>
                <w:lang w:eastAsia="ru-RU"/>
              </w:rPr>
              <w:t>ельными видами юридических лиц»</w:t>
            </w:r>
            <w:r w:rsidR="00AD6BF5" w:rsidRPr="009D3F5E">
              <w:rPr>
                <w:rStyle w:val="a6"/>
                <w:rFonts w:ascii="Times New Roman" w:eastAsia="Times New Roman" w:hAnsi="Times New Roman" w:cs="Times New Roman"/>
                <w:color w:val="000000"/>
                <w:sz w:val="20"/>
                <w:szCs w:val="20"/>
                <w:lang w:eastAsia="ru-RU"/>
              </w:rPr>
              <w:footnoteReference w:id="14"/>
            </w:r>
            <w:r w:rsidR="00AD6BF5" w:rsidRPr="009D3F5E">
              <w:rPr>
                <w:rFonts w:ascii="Times New Roman" w:eastAsia="Times New Roman" w:hAnsi="Times New Roman" w:cs="Times New Roman"/>
                <w:color w:val="000000"/>
                <w:sz w:val="20"/>
                <w:szCs w:val="20"/>
                <w:lang w:eastAsia="ru-RU"/>
              </w:rPr>
              <w:t xml:space="preserve"> (далее – Федеральный закон № 223-ФЗ)</w:t>
            </w:r>
          </w:p>
        </w:tc>
        <w:tc>
          <w:tcPr>
            <w:tcW w:w="1990" w:type="dxa"/>
            <w:shd w:val="clear" w:color="auto" w:fill="auto"/>
            <w:noWrap/>
          </w:tcPr>
          <w:p w14:paraId="6F97DBF9" w14:textId="77777777" w:rsidR="00341327" w:rsidRPr="009D3F5E" w:rsidRDefault="00341327" w:rsidP="001B0B69">
            <w:pPr>
              <w:spacing w:after="0" w:line="240" w:lineRule="auto"/>
              <w:jc w:val="center"/>
              <w:rPr>
                <w:rFonts w:ascii="Times New Roman" w:eastAsia="Times New Roman" w:hAnsi="Times New Roman" w:cs="Times New Roman"/>
                <w:i/>
                <w:color w:val="000000"/>
                <w:sz w:val="20"/>
                <w:szCs w:val="20"/>
                <w:lang w:eastAsia="ru-RU"/>
              </w:rPr>
            </w:pPr>
          </w:p>
        </w:tc>
      </w:tr>
      <w:tr w:rsidR="00341327" w:rsidRPr="009D3F5E" w14:paraId="127C38D2" w14:textId="77777777" w:rsidTr="00E6669D">
        <w:trPr>
          <w:trHeight w:val="20"/>
          <w:jc w:val="center"/>
        </w:trPr>
        <w:tc>
          <w:tcPr>
            <w:tcW w:w="704" w:type="dxa"/>
            <w:shd w:val="clear" w:color="auto" w:fill="auto"/>
            <w:noWrap/>
            <w:vAlign w:val="center"/>
          </w:tcPr>
          <w:p w14:paraId="1131EB02" w14:textId="77777777" w:rsidR="00341327" w:rsidRPr="009D3F5E" w:rsidRDefault="003D43C9" w:rsidP="0034132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w:t>
            </w:r>
          </w:p>
        </w:tc>
        <w:tc>
          <w:tcPr>
            <w:tcW w:w="7938" w:type="dxa"/>
            <w:shd w:val="clear" w:color="auto" w:fill="auto"/>
            <w:vAlign w:val="center"/>
          </w:tcPr>
          <w:p w14:paraId="431168B8" w14:textId="77777777" w:rsidR="00341327" w:rsidRPr="009D3F5E" w:rsidRDefault="00A54BD8" w:rsidP="00AD6BF5">
            <w:pPr>
              <w:pStyle w:val="1"/>
              <w:shd w:val="clear" w:color="auto" w:fill="FFFFFF"/>
              <w:spacing w:before="0" w:beforeAutospacing="0" w:after="0" w:afterAutospacing="0" w:line="242" w:lineRule="atLeast"/>
              <w:rPr>
                <w:b w:val="0"/>
                <w:bCs w:val="0"/>
                <w:color w:val="000000"/>
                <w:kern w:val="0"/>
                <w:sz w:val="20"/>
                <w:szCs w:val="20"/>
              </w:rPr>
            </w:pPr>
            <w:r w:rsidRPr="009D3F5E">
              <w:rPr>
                <w:b w:val="0"/>
                <w:bCs w:val="0"/>
                <w:color w:val="000000"/>
                <w:kern w:val="0"/>
                <w:sz w:val="20"/>
                <w:szCs w:val="20"/>
              </w:rPr>
              <w:t>Федеральный закон от 5 апреля 2013 г. № 44-ФЗ «</w:t>
            </w:r>
            <w:r w:rsidR="00980140" w:rsidRPr="009D3F5E">
              <w:rPr>
                <w:b w:val="0"/>
                <w:bCs w:val="0"/>
                <w:color w:val="000000"/>
                <w:kern w:val="0"/>
                <w:sz w:val="20"/>
                <w:szCs w:val="20"/>
              </w:rPr>
              <w:t>О контрактной системе в сфере закупок товаров, работ, услуг для обеспечения госуд</w:t>
            </w:r>
            <w:r w:rsidRPr="009D3F5E">
              <w:rPr>
                <w:b w:val="0"/>
                <w:bCs w:val="0"/>
                <w:color w:val="000000"/>
                <w:kern w:val="0"/>
                <w:sz w:val="20"/>
                <w:szCs w:val="20"/>
              </w:rPr>
              <w:t>арственных и муниципальных нужд»</w:t>
            </w:r>
            <w:r w:rsidR="00AD6BF5" w:rsidRPr="009D3F5E">
              <w:rPr>
                <w:rStyle w:val="a6"/>
                <w:b w:val="0"/>
                <w:bCs w:val="0"/>
                <w:color w:val="000000"/>
                <w:kern w:val="0"/>
                <w:sz w:val="20"/>
                <w:szCs w:val="20"/>
              </w:rPr>
              <w:footnoteReference w:id="15"/>
            </w:r>
            <w:r w:rsidR="00AD6BF5" w:rsidRPr="009D3F5E">
              <w:rPr>
                <w:b w:val="0"/>
                <w:bCs w:val="0"/>
                <w:color w:val="000000"/>
                <w:kern w:val="0"/>
                <w:sz w:val="20"/>
                <w:szCs w:val="20"/>
              </w:rPr>
              <w:t xml:space="preserve"> (далее – Федеральный закон № 44-ФЗ)</w:t>
            </w:r>
          </w:p>
        </w:tc>
        <w:tc>
          <w:tcPr>
            <w:tcW w:w="1990" w:type="dxa"/>
            <w:shd w:val="clear" w:color="auto" w:fill="auto"/>
            <w:noWrap/>
          </w:tcPr>
          <w:p w14:paraId="0DEB2F24" w14:textId="77777777" w:rsidR="00341327" w:rsidRPr="009D3F5E" w:rsidRDefault="00341327" w:rsidP="001B0B69">
            <w:pPr>
              <w:spacing w:after="0" w:line="240" w:lineRule="auto"/>
              <w:jc w:val="center"/>
              <w:rPr>
                <w:rFonts w:ascii="Times New Roman" w:eastAsia="Times New Roman" w:hAnsi="Times New Roman" w:cs="Times New Roman"/>
                <w:i/>
                <w:color w:val="000000"/>
                <w:sz w:val="20"/>
                <w:szCs w:val="20"/>
                <w:lang w:eastAsia="ru-RU"/>
              </w:rPr>
            </w:pPr>
          </w:p>
        </w:tc>
      </w:tr>
      <w:tr w:rsidR="00341327" w:rsidRPr="009D3F5E" w14:paraId="4B2EE7F0" w14:textId="77777777" w:rsidTr="00E6669D">
        <w:trPr>
          <w:trHeight w:val="20"/>
          <w:jc w:val="center"/>
        </w:trPr>
        <w:tc>
          <w:tcPr>
            <w:tcW w:w="704" w:type="dxa"/>
            <w:shd w:val="clear" w:color="auto" w:fill="auto"/>
            <w:noWrap/>
            <w:vAlign w:val="center"/>
          </w:tcPr>
          <w:p w14:paraId="429C815E" w14:textId="77777777" w:rsidR="00341327" w:rsidRPr="009D3F5E" w:rsidRDefault="001B0B69" w:rsidP="003D43C9">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2.3</w:t>
            </w:r>
          </w:p>
        </w:tc>
        <w:tc>
          <w:tcPr>
            <w:tcW w:w="7938" w:type="dxa"/>
            <w:shd w:val="clear" w:color="auto" w:fill="auto"/>
            <w:vAlign w:val="center"/>
          </w:tcPr>
          <w:p w14:paraId="091BCC04" w14:textId="77777777" w:rsidR="00341327" w:rsidRPr="009D3F5E" w:rsidRDefault="0070061B">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Гражданский кодекс Российской Федерации</w:t>
            </w:r>
            <w:r w:rsidR="00D8041F">
              <w:rPr>
                <w:rStyle w:val="a6"/>
                <w:rFonts w:ascii="Times New Roman" w:eastAsia="Times New Roman" w:hAnsi="Times New Roman" w:cs="Times New Roman"/>
                <w:color w:val="000000"/>
                <w:sz w:val="20"/>
                <w:szCs w:val="20"/>
                <w:lang w:eastAsia="ru-RU"/>
              </w:rPr>
              <w:footnoteReference w:id="16"/>
            </w:r>
            <w:r w:rsidR="005344F5">
              <w:rPr>
                <w:rFonts w:ascii="Times New Roman" w:eastAsia="Times New Roman" w:hAnsi="Times New Roman" w:cs="Times New Roman"/>
                <w:color w:val="000000"/>
                <w:sz w:val="20"/>
                <w:szCs w:val="20"/>
                <w:lang w:eastAsia="ru-RU"/>
              </w:rPr>
              <w:t xml:space="preserve"> </w:t>
            </w:r>
          </w:p>
        </w:tc>
        <w:tc>
          <w:tcPr>
            <w:tcW w:w="1990" w:type="dxa"/>
            <w:shd w:val="clear" w:color="auto" w:fill="auto"/>
            <w:noWrap/>
          </w:tcPr>
          <w:p w14:paraId="0A6E7944" w14:textId="77777777" w:rsidR="00341327" w:rsidRPr="009D3F5E" w:rsidRDefault="00341327" w:rsidP="001B0B69">
            <w:pPr>
              <w:spacing w:after="0" w:line="240" w:lineRule="auto"/>
              <w:jc w:val="center"/>
              <w:rPr>
                <w:rFonts w:ascii="Times New Roman" w:eastAsia="Times New Roman" w:hAnsi="Times New Roman" w:cs="Times New Roman"/>
                <w:i/>
                <w:color w:val="000000"/>
                <w:sz w:val="20"/>
                <w:szCs w:val="20"/>
                <w:lang w:eastAsia="ru-RU"/>
              </w:rPr>
            </w:pPr>
          </w:p>
        </w:tc>
      </w:tr>
      <w:tr w:rsidR="00431C16" w:rsidRPr="009D3F5E" w14:paraId="017ADAF3" w14:textId="77777777" w:rsidTr="00E6669D">
        <w:trPr>
          <w:trHeight w:val="20"/>
          <w:jc w:val="center"/>
        </w:trPr>
        <w:tc>
          <w:tcPr>
            <w:tcW w:w="704" w:type="dxa"/>
            <w:shd w:val="clear" w:color="auto" w:fill="auto"/>
            <w:noWrap/>
            <w:vAlign w:val="center"/>
            <w:hideMark/>
          </w:tcPr>
          <w:p w14:paraId="6184D1E7" w14:textId="77777777" w:rsidR="00431C16" w:rsidRPr="009D3F5E" w:rsidRDefault="000923C1" w:rsidP="001313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7938" w:type="dxa"/>
            <w:shd w:val="clear" w:color="auto" w:fill="auto"/>
            <w:vAlign w:val="center"/>
            <w:hideMark/>
          </w:tcPr>
          <w:p w14:paraId="3F758474" w14:textId="77777777" w:rsidR="00431C16" w:rsidRPr="009D3F5E" w:rsidRDefault="00431C16" w:rsidP="00A9385A">
            <w:pPr>
              <w:spacing w:after="0" w:line="240" w:lineRule="auto"/>
              <w:rPr>
                <w:rFonts w:ascii="Times New Roman" w:eastAsia="Times New Roman" w:hAnsi="Times New Roman" w:cs="Times New Roman"/>
                <w:color w:val="FF0000"/>
                <w:sz w:val="20"/>
                <w:szCs w:val="20"/>
                <w:lang w:eastAsia="ru-RU"/>
              </w:rPr>
            </w:pPr>
            <w:r w:rsidRPr="009D3F5E">
              <w:rPr>
                <w:rFonts w:ascii="Times New Roman" w:eastAsia="Times New Roman" w:hAnsi="Times New Roman" w:cs="Times New Roman"/>
                <w:sz w:val="20"/>
                <w:szCs w:val="20"/>
                <w:lang w:eastAsia="ru-RU"/>
              </w:rPr>
              <w:t>Наименование аудиторской организации</w:t>
            </w:r>
            <w:r w:rsidR="000923C1">
              <w:rPr>
                <w:rFonts w:ascii="Times New Roman" w:eastAsia="Times New Roman" w:hAnsi="Times New Roman" w:cs="Times New Roman"/>
                <w:sz w:val="20"/>
                <w:szCs w:val="20"/>
                <w:lang w:eastAsia="ru-RU"/>
              </w:rPr>
              <w:t xml:space="preserve"> </w:t>
            </w:r>
            <w:r w:rsidR="000923C1" w:rsidRPr="00681880">
              <w:rPr>
                <w:rFonts w:ascii="Times New Roman" w:eastAsia="Times New Roman" w:hAnsi="Times New Roman" w:cs="Times New Roman"/>
                <w:color w:val="000000"/>
                <w:sz w:val="20"/>
                <w:szCs w:val="20"/>
                <w:lang w:eastAsia="ru-RU"/>
              </w:rPr>
              <w:t>(индивидуального аудитора)</w:t>
            </w:r>
            <w:r w:rsidR="009755CC">
              <w:rPr>
                <w:rFonts w:ascii="Times New Roman" w:eastAsia="Times New Roman" w:hAnsi="Times New Roman" w:cs="Times New Roman"/>
                <w:color w:val="000000"/>
                <w:sz w:val="20"/>
                <w:szCs w:val="20"/>
                <w:lang w:eastAsia="ru-RU"/>
              </w:rPr>
              <w:t xml:space="preserve"> </w:t>
            </w:r>
          </w:p>
        </w:tc>
        <w:tc>
          <w:tcPr>
            <w:tcW w:w="1990" w:type="dxa"/>
            <w:shd w:val="clear" w:color="auto" w:fill="auto"/>
            <w:vAlign w:val="center"/>
          </w:tcPr>
          <w:p w14:paraId="1A672172" w14:textId="77777777" w:rsidR="00431C16" w:rsidRPr="009D3F5E" w:rsidRDefault="00431C16" w:rsidP="00A9385A">
            <w:pPr>
              <w:spacing w:after="0" w:line="240" w:lineRule="auto"/>
              <w:jc w:val="center"/>
              <w:rPr>
                <w:rFonts w:ascii="Times New Roman" w:eastAsia="Times New Roman" w:hAnsi="Times New Roman" w:cs="Times New Roman"/>
                <w:i/>
                <w:color w:val="000000"/>
                <w:sz w:val="20"/>
                <w:szCs w:val="20"/>
                <w:lang w:eastAsia="ru-RU"/>
              </w:rPr>
            </w:pPr>
          </w:p>
        </w:tc>
      </w:tr>
      <w:tr w:rsidR="004B713A" w:rsidRPr="009D3F5E" w14:paraId="11F2CCBE" w14:textId="77777777" w:rsidTr="00E6669D">
        <w:trPr>
          <w:trHeight w:val="20"/>
          <w:jc w:val="center"/>
        </w:trPr>
        <w:tc>
          <w:tcPr>
            <w:tcW w:w="704" w:type="dxa"/>
            <w:shd w:val="clear" w:color="auto" w:fill="auto"/>
            <w:noWrap/>
            <w:vAlign w:val="center"/>
          </w:tcPr>
          <w:p w14:paraId="612E4928" w14:textId="77777777" w:rsidR="008D4AC7" w:rsidRPr="009D3F5E" w:rsidRDefault="000923C1" w:rsidP="00083E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7938" w:type="dxa"/>
            <w:shd w:val="clear" w:color="auto" w:fill="auto"/>
            <w:vAlign w:val="center"/>
          </w:tcPr>
          <w:p w14:paraId="47B97C2B" w14:textId="77777777" w:rsidR="008D4AC7" w:rsidRPr="009D3F5E" w:rsidRDefault="001313CB" w:rsidP="00644DF1">
            <w:pPr>
              <w:autoSpaceDE w:val="0"/>
              <w:autoSpaceDN w:val="0"/>
              <w:adjustRightInd w:val="0"/>
              <w:spacing w:after="0" w:line="240" w:lineRule="auto"/>
              <w:rPr>
                <w:rFonts w:ascii="Times New Roman" w:eastAsia="Times New Roman" w:hAnsi="Times New Roman"/>
                <w:sz w:val="20"/>
                <w:szCs w:val="20"/>
                <w:lang w:eastAsia="ru-RU"/>
              </w:rPr>
            </w:pPr>
            <w:r w:rsidRPr="009D3F5E">
              <w:rPr>
                <w:rFonts w:ascii="Times New Roman" w:eastAsia="Times New Roman" w:hAnsi="Times New Roman"/>
                <w:sz w:val="20"/>
                <w:szCs w:val="20"/>
                <w:lang w:eastAsia="ru-RU"/>
              </w:rPr>
              <w:t>ИНН</w:t>
            </w:r>
            <w:r w:rsidRPr="009D3F5E">
              <w:t xml:space="preserve"> </w:t>
            </w:r>
            <w:r w:rsidRPr="009D3F5E">
              <w:rPr>
                <w:rFonts w:ascii="Times New Roman" w:eastAsia="Times New Roman" w:hAnsi="Times New Roman"/>
                <w:sz w:val="20"/>
                <w:szCs w:val="20"/>
                <w:lang w:eastAsia="ru-RU"/>
              </w:rPr>
              <w:t>аудиторской организации</w:t>
            </w:r>
            <w:r w:rsidR="000923C1">
              <w:rPr>
                <w:rFonts w:ascii="Times New Roman" w:eastAsia="Times New Roman" w:hAnsi="Times New Roman"/>
                <w:sz w:val="20"/>
                <w:szCs w:val="20"/>
                <w:lang w:eastAsia="ru-RU"/>
              </w:rPr>
              <w:t xml:space="preserve"> </w:t>
            </w:r>
            <w:r w:rsidR="000923C1" w:rsidRPr="00681880">
              <w:rPr>
                <w:rFonts w:ascii="Times New Roman" w:eastAsia="Times New Roman" w:hAnsi="Times New Roman" w:cs="Times New Roman"/>
                <w:color w:val="000000"/>
                <w:sz w:val="20"/>
                <w:szCs w:val="20"/>
                <w:lang w:eastAsia="ru-RU"/>
              </w:rPr>
              <w:t>(индивидуального аудитора)</w:t>
            </w:r>
          </w:p>
        </w:tc>
        <w:tc>
          <w:tcPr>
            <w:tcW w:w="1990" w:type="dxa"/>
            <w:shd w:val="clear" w:color="auto" w:fill="auto"/>
            <w:vAlign w:val="center"/>
          </w:tcPr>
          <w:p w14:paraId="31DD4D7F" w14:textId="77777777" w:rsidR="008D4AC7" w:rsidRPr="009D3F5E" w:rsidRDefault="008D4AC7" w:rsidP="00A9385A">
            <w:pPr>
              <w:spacing w:after="0" w:line="240" w:lineRule="auto"/>
              <w:jc w:val="center"/>
              <w:rPr>
                <w:rFonts w:ascii="Times New Roman" w:eastAsia="Times New Roman" w:hAnsi="Times New Roman" w:cs="Times New Roman"/>
                <w:i/>
                <w:sz w:val="20"/>
                <w:szCs w:val="20"/>
                <w:lang w:eastAsia="ru-RU"/>
              </w:rPr>
            </w:pPr>
          </w:p>
        </w:tc>
      </w:tr>
      <w:tr w:rsidR="000923C1" w:rsidRPr="009D3F5E" w14:paraId="5E93D2B0" w14:textId="77777777" w:rsidTr="00E6669D">
        <w:trPr>
          <w:trHeight w:val="20"/>
          <w:jc w:val="center"/>
        </w:trPr>
        <w:tc>
          <w:tcPr>
            <w:tcW w:w="704" w:type="dxa"/>
            <w:shd w:val="clear" w:color="auto" w:fill="auto"/>
            <w:noWrap/>
            <w:vAlign w:val="center"/>
          </w:tcPr>
          <w:p w14:paraId="2AA55311"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color w:val="000000"/>
                <w:sz w:val="20"/>
                <w:szCs w:val="20"/>
                <w:lang w:eastAsia="ru-RU"/>
              </w:rPr>
              <w:t>5</w:t>
            </w:r>
          </w:p>
        </w:tc>
        <w:tc>
          <w:tcPr>
            <w:tcW w:w="7938" w:type="dxa"/>
            <w:shd w:val="clear" w:color="auto" w:fill="auto"/>
            <w:vAlign w:val="center"/>
          </w:tcPr>
          <w:p w14:paraId="237075F0" w14:textId="77777777" w:rsidR="000923C1" w:rsidRPr="009D3F5E" w:rsidRDefault="000923C1" w:rsidP="000923C1">
            <w:pPr>
              <w:autoSpaceDE w:val="0"/>
              <w:autoSpaceDN w:val="0"/>
              <w:adjustRightInd w:val="0"/>
              <w:spacing w:after="0" w:line="240" w:lineRule="auto"/>
              <w:rPr>
                <w:rFonts w:ascii="Times New Roman" w:eastAsia="Times New Roman" w:hAnsi="Times New Roman"/>
                <w:sz w:val="20"/>
                <w:szCs w:val="20"/>
                <w:lang w:eastAsia="ru-RU"/>
              </w:rPr>
            </w:pPr>
            <w:r w:rsidRPr="009D3F5E">
              <w:rPr>
                <w:rFonts w:ascii="Times New Roman" w:eastAsia="Times New Roman" w:hAnsi="Times New Roman"/>
                <w:sz w:val="20"/>
                <w:szCs w:val="20"/>
                <w:lang w:eastAsia="ru-RU"/>
              </w:rPr>
              <w:t>Наличие порядка отбора аудиторской организации</w:t>
            </w:r>
            <w:r>
              <w:rPr>
                <w:rFonts w:ascii="Times New Roman" w:eastAsia="Times New Roman" w:hAnsi="Times New Roman"/>
                <w:sz w:val="20"/>
                <w:szCs w:val="20"/>
                <w:lang w:eastAsia="ru-RU"/>
              </w:rPr>
              <w:t xml:space="preserve"> </w:t>
            </w:r>
            <w:r w:rsidRPr="00681880">
              <w:rPr>
                <w:rFonts w:ascii="Times New Roman" w:eastAsia="Times New Roman" w:hAnsi="Times New Roman" w:cs="Times New Roman"/>
                <w:color w:val="000000"/>
                <w:sz w:val="20"/>
                <w:szCs w:val="20"/>
                <w:lang w:eastAsia="ru-RU"/>
              </w:rPr>
              <w:t>(индивидуального аудитора)</w:t>
            </w:r>
          </w:p>
        </w:tc>
        <w:tc>
          <w:tcPr>
            <w:tcW w:w="1990" w:type="dxa"/>
            <w:shd w:val="clear" w:color="auto" w:fill="auto"/>
            <w:vAlign w:val="center"/>
          </w:tcPr>
          <w:p w14:paraId="2C694BF5"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0923C1" w:rsidRPr="009D3F5E" w14:paraId="7280DE10" w14:textId="77777777" w:rsidTr="00E6669D">
        <w:trPr>
          <w:trHeight w:val="20"/>
          <w:jc w:val="center"/>
        </w:trPr>
        <w:tc>
          <w:tcPr>
            <w:tcW w:w="704" w:type="dxa"/>
            <w:shd w:val="clear" w:color="auto" w:fill="auto"/>
            <w:noWrap/>
            <w:vAlign w:val="center"/>
          </w:tcPr>
          <w:p w14:paraId="68069E39"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7938" w:type="dxa"/>
            <w:shd w:val="clear" w:color="auto" w:fill="auto"/>
            <w:vAlign w:val="center"/>
          </w:tcPr>
          <w:p w14:paraId="60F0ED50" w14:textId="77777777" w:rsidR="000923C1" w:rsidRPr="009D3F5E" w:rsidRDefault="000923C1" w:rsidP="000923C1">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Наименование высшего или </w:t>
            </w:r>
            <w:r>
              <w:rPr>
                <w:rFonts w:ascii="Times New Roman" w:eastAsia="Times New Roman" w:hAnsi="Times New Roman" w:cs="Times New Roman"/>
                <w:sz w:val="20"/>
                <w:szCs w:val="20"/>
                <w:lang w:eastAsia="ru-RU"/>
              </w:rPr>
              <w:t xml:space="preserve">иного </w:t>
            </w:r>
            <w:r w:rsidRPr="009D3F5E">
              <w:rPr>
                <w:rFonts w:ascii="Times New Roman" w:eastAsia="Times New Roman" w:hAnsi="Times New Roman" w:cs="Times New Roman"/>
                <w:sz w:val="20"/>
                <w:szCs w:val="20"/>
                <w:lang w:eastAsia="ru-RU"/>
              </w:rPr>
              <w:t>уполномоченного органа</w:t>
            </w:r>
            <w:r>
              <w:rPr>
                <w:rFonts w:ascii="Times New Roman" w:eastAsia="Times New Roman" w:hAnsi="Times New Roman" w:cs="Times New Roman"/>
                <w:sz w:val="20"/>
                <w:szCs w:val="20"/>
                <w:lang w:eastAsia="ru-RU"/>
              </w:rPr>
              <w:t xml:space="preserve"> управления РГО</w:t>
            </w:r>
            <w:r w:rsidRPr="009D3F5E">
              <w:rPr>
                <w:rFonts w:ascii="Times New Roman" w:eastAsia="Times New Roman" w:hAnsi="Times New Roman" w:cs="Times New Roman"/>
                <w:sz w:val="20"/>
                <w:szCs w:val="20"/>
                <w:lang w:eastAsia="ru-RU"/>
              </w:rPr>
              <w:t>, утвердившего порядок отбора</w:t>
            </w:r>
          </w:p>
        </w:tc>
        <w:tc>
          <w:tcPr>
            <w:tcW w:w="1990" w:type="dxa"/>
            <w:shd w:val="clear" w:color="auto" w:fill="auto"/>
            <w:vAlign w:val="center"/>
          </w:tcPr>
          <w:p w14:paraId="15CCF287"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0923C1" w:rsidRPr="009D3F5E" w14:paraId="2840D796" w14:textId="77777777" w:rsidTr="00E6669D">
        <w:trPr>
          <w:trHeight w:val="20"/>
          <w:jc w:val="center"/>
        </w:trPr>
        <w:tc>
          <w:tcPr>
            <w:tcW w:w="704" w:type="dxa"/>
            <w:shd w:val="clear" w:color="auto" w:fill="auto"/>
            <w:noWrap/>
            <w:vAlign w:val="center"/>
          </w:tcPr>
          <w:p w14:paraId="54D3EE6B"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7938" w:type="dxa"/>
            <w:shd w:val="clear" w:color="auto" w:fill="auto"/>
            <w:vAlign w:val="center"/>
          </w:tcPr>
          <w:p w14:paraId="616E5A35" w14:textId="77777777" w:rsidR="000923C1" w:rsidRPr="009D3F5E" w:rsidRDefault="000923C1" w:rsidP="000923C1">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Дата </w:t>
            </w:r>
          </w:p>
        </w:tc>
        <w:tc>
          <w:tcPr>
            <w:tcW w:w="1990" w:type="dxa"/>
            <w:shd w:val="clear" w:color="auto" w:fill="auto"/>
            <w:vAlign w:val="center"/>
          </w:tcPr>
          <w:p w14:paraId="61878D33"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0923C1" w:rsidRPr="009D3F5E" w14:paraId="13DA951C" w14:textId="77777777" w:rsidTr="00E6669D">
        <w:trPr>
          <w:trHeight w:val="20"/>
          <w:jc w:val="center"/>
        </w:trPr>
        <w:tc>
          <w:tcPr>
            <w:tcW w:w="704" w:type="dxa"/>
            <w:shd w:val="clear" w:color="auto" w:fill="auto"/>
            <w:noWrap/>
            <w:vAlign w:val="center"/>
          </w:tcPr>
          <w:p w14:paraId="5A9B6B35"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7938" w:type="dxa"/>
            <w:shd w:val="clear" w:color="auto" w:fill="auto"/>
            <w:vAlign w:val="center"/>
          </w:tcPr>
          <w:p w14:paraId="176CC8AB" w14:textId="77777777" w:rsidR="000923C1" w:rsidRPr="009D3F5E" w:rsidRDefault="000923C1" w:rsidP="000923C1">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Номер </w:t>
            </w:r>
          </w:p>
        </w:tc>
        <w:tc>
          <w:tcPr>
            <w:tcW w:w="1990" w:type="dxa"/>
            <w:shd w:val="clear" w:color="auto" w:fill="auto"/>
            <w:vAlign w:val="center"/>
          </w:tcPr>
          <w:p w14:paraId="435AF7A0"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0923C1" w:rsidRPr="009D3F5E" w14:paraId="672D639B" w14:textId="77777777" w:rsidTr="00E6669D">
        <w:trPr>
          <w:trHeight w:val="20"/>
          <w:jc w:val="center"/>
        </w:trPr>
        <w:tc>
          <w:tcPr>
            <w:tcW w:w="704" w:type="dxa"/>
            <w:shd w:val="clear" w:color="auto" w:fill="auto"/>
            <w:noWrap/>
            <w:vAlign w:val="center"/>
          </w:tcPr>
          <w:p w14:paraId="439720CC"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7938" w:type="dxa"/>
            <w:shd w:val="clear" w:color="auto" w:fill="auto"/>
            <w:vAlign w:val="center"/>
          </w:tcPr>
          <w:p w14:paraId="17D212D8" w14:textId="77777777" w:rsidR="000923C1" w:rsidRPr="009D3F5E" w:rsidRDefault="000923C1" w:rsidP="000923C1">
            <w:pPr>
              <w:autoSpaceDE w:val="0"/>
              <w:autoSpaceDN w:val="0"/>
              <w:adjustRightInd w:val="0"/>
              <w:spacing w:after="0" w:line="240" w:lineRule="auto"/>
              <w:rPr>
                <w:rFonts w:ascii="Times New Roman" w:eastAsia="Times New Roman" w:hAnsi="Times New Roman"/>
                <w:sz w:val="20"/>
                <w:szCs w:val="20"/>
                <w:lang w:eastAsia="ru-RU"/>
              </w:rPr>
            </w:pPr>
            <w:r w:rsidRPr="009D3F5E">
              <w:rPr>
                <w:rFonts w:ascii="Times New Roman" w:eastAsia="Times New Roman" w:hAnsi="Times New Roman"/>
                <w:sz w:val="20"/>
                <w:szCs w:val="20"/>
                <w:lang w:eastAsia="ru-RU"/>
              </w:rPr>
              <w:t>Договор с аудиторской организацией</w:t>
            </w:r>
            <w:r>
              <w:rPr>
                <w:rFonts w:ascii="Times New Roman" w:eastAsia="Times New Roman" w:hAnsi="Times New Roman"/>
                <w:sz w:val="20"/>
                <w:szCs w:val="20"/>
                <w:lang w:eastAsia="ru-RU"/>
              </w:rPr>
              <w:t xml:space="preserve"> </w:t>
            </w:r>
            <w:r w:rsidRPr="00681880">
              <w:rPr>
                <w:rFonts w:ascii="Times New Roman" w:eastAsia="Times New Roman" w:hAnsi="Times New Roman" w:cs="Times New Roman"/>
                <w:color w:val="000000"/>
                <w:sz w:val="20"/>
                <w:szCs w:val="20"/>
                <w:lang w:eastAsia="ru-RU"/>
              </w:rPr>
              <w:t>(индивидуального аудитора)</w:t>
            </w:r>
          </w:p>
        </w:tc>
        <w:tc>
          <w:tcPr>
            <w:tcW w:w="1990" w:type="dxa"/>
            <w:shd w:val="clear" w:color="auto" w:fill="auto"/>
            <w:vAlign w:val="center"/>
          </w:tcPr>
          <w:p w14:paraId="7129AF0C"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0923C1" w:rsidRPr="009D3F5E" w14:paraId="410C0164" w14:textId="77777777" w:rsidTr="00E6669D">
        <w:trPr>
          <w:trHeight w:val="20"/>
          <w:jc w:val="center"/>
        </w:trPr>
        <w:tc>
          <w:tcPr>
            <w:tcW w:w="704" w:type="dxa"/>
            <w:shd w:val="clear" w:color="auto" w:fill="auto"/>
            <w:noWrap/>
            <w:vAlign w:val="center"/>
          </w:tcPr>
          <w:p w14:paraId="53532213"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7938" w:type="dxa"/>
            <w:shd w:val="clear" w:color="auto" w:fill="auto"/>
            <w:vAlign w:val="center"/>
          </w:tcPr>
          <w:p w14:paraId="374F1AE7" w14:textId="77777777" w:rsidR="000923C1" w:rsidRPr="009D3F5E" w:rsidRDefault="000923C1" w:rsidP="000923C1">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Дата </w:t>
            </w:r>
          </w:p>
        </w:tc>
        <w:tc>
          <w:tcPr>
            <w:tcW w:w="1990" w:type="dxa"/>
            <w:shd w:val="clear" w:color="auto" w:fill="auto"/>
            <w:vAlign w:val="center"/>
          </w:tcPr>
          <w:p w14:paraId="70C7EE40"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0923C1" w:rsidRPr="009D3F5E" w14:paraId="38862466" w14:textId="77777777" w:rsidTr="00E6669D">
        <w:trPr>
          <w:trHeight w:val="20"/>
          <w:jc w:val="center"/>
        </w:trPr>
        <w:tc>
          <w:tcPr>
            <w:tcW w:w="704" w:type="dxa"/>
            <w:shd w:val="clear" w:color="auto" w:fill="auto"/>
            <w:noWrap/>
            <w:vAlign w:val="center"/>
          </w:tcPr>
          <w:p w14:paraId="049E21CA" w14:textId="77777777" w:rsidR="000923C1" w:rsidRPr="009D3F5E" w:rsidRDefault="000923C1" w:rsidP="000923C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7938" w:type="dxa"/>
            <w:shd w:val="clear" w:color="auto" w:fill="auto"/>
            <w:vAlign w:val="center"/>
          </w:tcPr>
          <w:p w14:paraId="4182E84C" w14:textId="77777777" w:rsidR="000923C1" w:rsidRPr="009D3F5E" w:rsidRDefault="000923C1" w:rsidP="000923C1">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Номер </w:t>
            </w:r>
          </w:p>
        </w:tc>
        <w:tc>
          <w:tcPr>
            <w:tcW w:w="1990" w:type="dxa"/>
            <w:shd w:val="clear" w:color="auto" w:fill="auto"/>
            <w:vAlign w:val="center"/>
          </w:tcPr>
          <w:p w14:paraId="56168200" w14:textId="77777777" w:rsidR="000923C1" w:rsidRPr="009D3F5E" w:rsidRDefault="000923C1" w:rsidP="000923C1">
            <w:pPr>
              <w:spacing w:after="0" w:line="240" w:lineRule="auto"/>
              <w:jc w:val="center"/>
              <w:rPr>
                <w:rFonts w:ascii="Times New Roman" w:eastAsia="Times New Roman" w:hAnsi="Times New Roman" w:cs="Times New Roman"/>
                <w:i/>
                <w:sz w:val="20"/>
                <w:szCs w:val="20"/>
                <w:lang w:eastAsia="ru-RU"/>
              </w:rPr>
            </w:pPr>
          </w:p>
        </w:tc>
      </w:tr>
      <w:tr w:rsidR="006D3D04" w:rsidRPr="009D3F5E" w14:paraId="7EFFEEC5" w14:textId="77777777" w:rsidTr="00E6669D">
        <w:trPr>
          <w:trHeight w:val="20"/>
          <w:jc w:val="center"/>
        </w:trPr>
        <w:tc>
          <w:tcPr>
            <w:tcW w:w="704" w:type="dxa"/>
            <w:shd w:val="clear" w:color="auto" w:fill="auto"/>
            <w:noWrap/>
            <w:vAlign w:val="center"/>
          </w:tcPr>
          <w:p w14:paraId="0D2F3433" w14:textId="77777777" w:rsidR="006D3D04" w:rsidRDefault="006D3D04" w:rsidP="006D3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7938" w:type="dxa"/>
            <w:shd w:val="clear" w:color="auto" w:fill="auto"/>
            <w:vAlign w:val="center"/>
          </w:tcPr>
          <w:p w14:paraId="66F24584" w14:textId="77777777" w:rsidR="006D3D04" w:rsidRPr="009D3F5E" w:rsidRDefault="006D3D04" w:rsidP="006D3D04">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Аудиторское заключение</w:t>
            </w:r>
            <w:r>
              <w:rPr>
                <w:rFonts w:ascii="Times New Roman" w:eastAsia="Times New Roman" w:hAnsi="Times New Roman" w:cs="Times New Roman"/>
                <w:sz w:val="20"/>
                <w:szCs w:val="20"/>
                <w:lang w:eastAsia="ru-RU"/>
              </w:rPr>
              <w:t xml:space="preserve"> </w:t>
            </w:r>
          </w:p>
        </w:tc>
        <w:tc>
          <w:tcPr>
            <w:tcW w:w="1990" w:type="dxa"/>
            <w:shd w:val="clear" w:color="auto" w:fill="auto"/>
            <w:vAlign w:val="center"/>
          </w:tcPr>
          <w:p w14:paraId="7761D39C" w14:textId="77777777" w:rsidR="006D3D04" w:rsidRPr="009D3F5E" w:rsidRDefault="006D3D04" w:rsidP="006D3D04">
            <w:pPr>
              <w:spacing w:after="0" w:line="240" w:lineRule="auto"/>
              <w:jc w:val="center"/>
              <w:rPr>
                <w:rFonts w:ascii="Times New Roman" w:eastAsia="Times New Roman" w:hAnsi="Times New Roman" w:cs="Times New Roman"/>
                <w:i/>
                <w:sz w:val="20"/>
                <w:szCs w:val="20"/>
                <w:lang w:eastAsia="ru-RU"/>
              </w:rPr>
            </w:pPr>
          </w:p>
        </w:tc>
      </w:tr>
      <w:tr w:rsidR="006D3D04" w:rsidRPr="009D3F5E" w14:paraId="005271DB" w14:textId="77777777" w:rsidTr="00E6669D">
        <w:trPr>
          <w:trHeight w:val="20"/>
          <w:jc w:val="center"/>
        </w:trPr>
        <w:tc>
          <w:tcPr>
            <w:tcW w:w="704" w:type="dxa"/>
            <w:shd w:val="clear" w:color="auto" w:fill="auto"/>
            <w:noWrap/>
            <w:vAlign w:val="center"/>
          </w:tcPr>
          <w:p w14:paraId="3B77F95F" w14:textId="77777777" w:rsidR="006D3D04" w:rsidRDefault="006D3D04" w:rsidP="006D3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7.1</w:t>
            </w:r>
          </w:p>
        </w:tc>
        <w:tc>
          <w:tcPr>
            <w:tcW w:w="7938" w:type="dxa"/>
            <w:shd w:val="clear" w:color="auto" w:fill="auto"/>
            <w:vAlign w:val="center"/>
          </w:tcPr>
          <w:p w14:paraId="04A68A75" w14:textId="77777777" w:rsidR="006D3D04" w:rsidRPr="009D3F5E" w:rsidRDefault="006D3D04" w:rsidP="006D3D04">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Дата </w:t>
            </w:r>
          </w:p>
        </w:tc>
        <w:tc>
          <w:tcPr>
            <w:tcW w:w="1990" w:type="dxa"/>
            <w:shd w:val="clear" w:color="auto" w:fill="auto"/>
            <w:vAlign w:val="center"/>
          </w:tcPr>
          <w:p w14:paraId="041A4EEC" w14:textId="77777777" w:rsidR="006D3D04" w:rsidRPr="009D3F5E" w:rsidRDefault="006D3D04" w:rsidP="006D3D04">
            <w:pPr>
              <w:spacing w:after="0" w:line="240" w:lineRule="auto"/>
              <w:jc w:val="center"/>
              <w:rPr>
                <w:rFonts w:ascii="Times New Roman" w:eastAsia="Times New Roman" w:hAnsi="Times New Roman" w:cs="Times New Roman"/>
                <w:i/>
                <w:sz w:val="20"/>
                <w:szCs w:val="20"/>
                <w:lang w:eastAsia="ru-RU"/>
              </w:rPr>
            </w:pPr>
          </w:p>
        </w:tc>
      </w:tr>
      <w:tr w:rsidR="006D3D04" w:rsidRPr="009D3F5E" w14:paraId="4C438939" w14:textId="77777777" w:rsidTr="00E6669D">
        <w:trPr>
          <w:trHeight w:val="20"/>
          <w:jc w:val="center"/>
        </w:trPr>
        <w:tc>
          <w:tcPr>
            <w:tcW w:w="704" w:type="dxa"/>
            <w:shd w:val="clear" w:color="auto" w:fill="auto"/>
            <w:noWrap/>
            <w:vAlign w:val="center"/>
          </w:tcPr>
          <w:p w14:paraId="75E681EC" w14:textId="77777777" w:rsidR="006D3D04" w:rsidRDefault="006D3D04" w:rsidP="006D3D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p>
        </w:tc>
        <w:tc>
          <w:tcPr>
            <w:tcW w:w="7938" w:type="dxa"/>
            <w:shd w:val="clear" w:color="auto" w:fill="auto"/>
            <w:vAlign w:val="center"/>
          </w:tcPr>
          <w:p w14:paraId="271330C0" w14:textId="77777777" w:rsidR="006D3D04" w:rsidRPr="009D3F5E" w:rsidRDefault="006D3D04" w:rsidP="006D3D04">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Номер </w:t>
            </w:r>
          </w:p>
        </w:tc>
        <w:tc>
          <w:tcPr>
            <w:tcW w:w="1990" w:type="dxa"/>
            <w:shd w:val="clear" w:color="auto" w:fill="auto"/>
            <w:vAlign w:val="center"/>
          </w:tcPr>
          <w:p w14:paraId="2641FAE9" w14:textId="77777777" w:rsidR="006D3D04" w:rsidRPr="009D3F5E" w:rsidRDefault="006D3D04" w:rsidP="006D3D04">
            <w:pPr>
              <w:spacing w:after="0" w:line="240" w:lineRule="auto"/>
              <w:jc w:val="center"/>
              <w:rPr>
                <w:rFonts w:ascii="Times New Roman" w:eastAsia="Times New Roman" w:hAnsi="Times New Roman" w:cs="Times New Roman"/>
                <w:i/>
                <w:sz w:val="20"/>
                <w:szCs w:val="20"/>
                <w:lang w:eastAsia="ru-RU"/>
              </w:rPr>
            </w:pPr>
          </w:p>
        </w:tc>
      </w:tr>
    </w:tbl>
    <w:p w14:paraId="55F41B9C" w14:textId="77777777" w:rsidR="008D35B8" w:rsidRDefault="008D35B8">
      <w:pPr>
        <w:rPr>
          <w:rFonts w:ascii="Times New Roman" w:hAnsi="Times New Roman" w:cs="Times New Roman"/>
          <w:sz w:val="24"/>
          <w:szCs w:val="24"/>
        </w:rPr>
      </w:pPr>
      <w:r>
        <w:rPr>
          <w:rFonts w:ascii="Times New Roman" w:hAnsi="Times New Roman" w:cs="Times New Roman"/>
          <w:sz w:val="24"/>
          <w:szCs w:val="24"/>
        </w:rPr>
        <w:br w:type="page"/>
      </w:r>
    </w:p>
    <w:p w14:paraId="10D40997" w14:textId="77777777" w:rsidR="008E3AC3" w:rsidRDefault="00C838ED" w:rsidP="00276F0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Р</w:t>
      </w:r>
      <w:r w:rsidR="00986FCB" w:rsidRPr="009D3F5E">
        <w:rPr>
          <w:rFonts w:ascii="Times New Roman" w:hAnsi="Times New Roman" w:cs="Times New Roman"/>
          <w:sz w:val="24"/>
          <w:szCs w:val="24"/>
        </w:rPr>
        <w:t xml:space="preserve">аздел 5. </w:t>
      </w:r>
      <w:r w:rsidR="008E3AC3" w:rsidRPr="009D3F5E">
        <w:rPr>
          <w:rFonts w:ascii="Times New Roman" w:hAnsi="Times New Roman" w:cs="Times New Roman"/>
          <w:sz w:val="24"/>
          <w:szCs w:val="24"/>
        </w:rPr>
        <w:t>Сведения о порядке определения размера поручительств и (или) независимых гарантий, планируемых к выдаче (предоставлению) в следующем финансовом году</w:t>
      </w:r>
    </w:p>
    <w:p w14:paraId="31809822" w14:textId="77777777" w:rsidR="006D3D04" w:rsidRPr="009D3F5E" w:rsidRDefault="006D3D04" w:rsidP="00276F0B">
      <w:pPr>
        <w:spacing w:after="0" w:line="240" w:lineRule="auto"/>
        <w:ind w:firstLine="709"/>
        <w:rPr>
          <w:rFonts w:ascii="Times New Roman" w:hAnsi="Times New Roman" w:cs="Times New Roman"/>
          <w:sz w:val="24"/>
          <w:szCs w:val="24"/>
        </w:rPr>
      </w:pPr>
    </w:p>
    <w:p w14:paraId="2D59259F" w14:textId="77777777" w:rsidR="00986FCB" w:rsidRPr="009D3F5E" w:rsidRDefault="00986FCB" w:rsidP="00723CBC">
      <w:pPr>
        <w:spacing w:after="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t xml:space="preserve">Требования пункта 3 </w:t>
      </w:r>
      <w:r w:rsidR="00AA68F7" w:rsidRPr="009D3F5E">
        <w:rPr>
          <w:rFonts w:ascii="Times New Roman" w:hAnsi="Times New Roman" w:cs="Times New Roman"/>
          <w:sz w:val="24"/>
          <w:szCs w:val="24"/>
        </w:rPr>
        <w:t>части</w:t>
      </w:r>
      <w:r w:rsidRPr="009D3F5E">
        <w:rPr>
          <w:rFonts w:ascii="Times New Roman" w:hAnsi="Times New Roman" w:cs="Times New Roman"/>
          <w:sz w:val="24"/>
          <w:szCs w:val="24"/>
        </w:rPr>
        <w:t xml:space="preserve"> 5 статьи 15.2 Федерального закона № 209-ФЗ</w:t>
      </w:r>
      <w:r w:rsidR="00AA68F7" w:rsidRPr="009D3F5E">
        <w:rPr>
          <w:rFonts w:ascii="Times New Roman" w:hAnsi="Times New Roman" w:cs="Times New Roman"/>
          <w:sz w:val="24"/>
          <w:szCs w:val="24"/>
        </w:rPr>
        <w:t xml:space="preserve"> </w:t>
      </w:r>
    </w:p>
    <w:p w14:paraId="5005135C" w14:textId="77777777" w:rsidR="00AA68F7" w:rsidRPr="009D3F5E" w:rsidRDefault="00AA68F7" w:rsidP="00CC280A">
      <w:pPr>
        <w:autoSpaceDE w:val="0"/>
        <w:autoSpaceDN w:val="0"/>
        <w:adjustRightInd w:val="0"/>
        <w:spacing w:after="0" w:line="240" w:lineRule="auto"/>
        <w:ind w:firstLine="540"/>
        <w:jc w:val="both"/>
        <w:rPr>
          <w:rFonts w:ascii="Times New Roman" w:hAnsi="Times New Roman" w:cs="Times New Roman"/>
          <w:sz w:val="24"/>
          <w:szCs w:val="24"/>
        </w:rPr>
      </w:pPr>
    </w:p>
    <w:p w14:paraId="6DC49F03" w14:textId="77777777" w:rsidR="00986FCB" w:rsidRDefault="00A1404A" w:rsidP="006E57F2">
      <w:pPr>
        <w:spacing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70061B" w:rsidRPr="009D3F5E">
        <w:rPr>
          <w:rFonts w:ascii="Times New Roman" w:hAnsi="Times New Roman" w:cs="Times New Roman"/>
          <w:sz w:val="20"/>
          <w:szCs w:val="20"/>
        </w:rPr>
        <w:t>8</w:t>
      </w:r>
      <w:r w:rsidR="00053A38" w:rsidRPr="009D3F5E">
        <w:rPr>
          <w:rFonts w:ascii="Times New Roman" w:hAnsi="Times New Roman" w:cs="Times New Roman"/>
          <w:sz w:val="20"/>
          <w:szCs w:val="20"/>
        </w:rPr>
        <w:t xml:space="preserve"> (заполняется ежегодно)</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56"/>
        <w:gridCol w:w="8111"/>
        <w:gridCol w:w="1837"/>
      </w:tblGrid>
      <w:tr w:rsidR="00986FCB" w:rsidRPr="009D3F5E" w14:paraId="1D999780" w14:textId="77777777" w:rsidTr="00E6669D">
        <w:trPr>
          <w:trHeight w:val="20"/>
          <w:tblHeader/>
        </w:trPr>
        <w:tc>
          <w:tcPr>
            <w:tcW w:w="956" w:type="dxa"/>
            <w:shd w:val="clear" w:color="auto" w:fill="auto"/>
            <w:noWrap/>
            <w:vAlign w:val="center"/>
            <w:hideMark/>
          </w:tcPr>
          <w:p w14:paraId="2B153A31" w14:textId="77777777" w:rsidR="00986FCB" w:rsidRPr="009D3F5E" w:rsidRDefault="00986FCB" w:rsidP="00986FC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111" w:type="dxa"/>
            <w:shd w:val="clear" w:color="auto" w:fill="auto"/>
            <w:vAlign w:val="center"/>
            <w:hideMark/>
          </w:tcPr>
          <w:p w14:paraId="68662644" w14:textId="77777777" w:rsidR="00986FCB" w:rsidRPr="009D3F5E" w:rsidRDefault="00986FCB" w:rsidP="00986FC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276F0B">
              <w:rPr>
                <w:rStyle w:val="a6"/>
                <w:rFonts w:ascii="Times New Roman" w:eastAsia="Times New Roman" w:hAnsi="Times New Roman" w:cs="Times New Roman"/>
                <w:color w:val="000000"/>
                <w:sz w:val="20"/>
                <w:szCs w:val="20"/>
                <w:lang w:eastAsia="ru-RU"/>
              </w:rPr>
              <w:footnoteReference w:id="17"/>
            </w:r>
          </w:p>
        </w:tc>
        <w:tc>
          <w:tcPr>
            <w:tcW w:w="1837" w:type="dxa"/>
            <w:shd w:val="clear" w:color="auto" w:fill="auto"/>
            <w:vAlign w:val="center"/>
            <w:hideMark/>
          </w:tcPr>
          <w:p w14:paraId="31D6EEF2" w14:textId="6AFF98E1" w:rsidR="00986FCB" w:rsidRPr="009D3F5E" w:rsidRDefault="0031513D" w:rsidP="000F17F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Значение показателя</w:t>
            </w:r>
            <w:r w:rsidR="004F73BA">
              <w:rPr>
                <w:rFonts w:ascii="Times New Roman" w:eastAsia="Times New Roman" w:hAnsi="Times New Roman" w:cs="Times New Roman"/>
                <w:sz w:val="20"/>
                <w:szCs w:val="20"/>
                <w:lang w:eastAsia="ru-RU"/>
              </w:rPr>
              <w:t xml:space="preserve"> </w:t>
            </w:r>
          </w:p>
        </w:tc>
      </w:tr>
      <w:tr w:rsidR="00DF5D99" w:rsidRPr="009D3F5E" w14:paraId="5E969082" w14:textId="77777777" w:rsidTr="00E6669D">
        <w:trPr>
          <w:trHeight w:val="20"/>
        </w:trPr>
        <w:tc>
          <w:tcPr>
            <w:tcW w:w="956" w:type="dxa"/>
            <w:shd w:val="clear" w:color="auto" w:fill="auto"/>
            <w:noWrap/>
          </w:tcPr>
          <w:p w14:paraId="2855DE52" w14:textId="77777777" w:rsidR="00DF5D99" w:rsidRPr="009D3F5E" w:rsidRDefault="003D43C9" w:rsidP="00053A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9948" w:type="dxa"/>
            <w:gridSpan w:val="2"/>
            <w:shd w:val="clear" w:color="auto" w:fill="auto"/>
          </w:tcPr>
          <w:p w14:paraId="013EBAF2" w14:textId="77777777" w:rsidR="00DF5D99" w:rsidRPr="009D3F5E" w:rsidRDefault="002631B6" w:rsidP="002631B6">
            <w:pPr>
              <w:spacing w:after="0" w:line="240" w:lineRule="auto"/>
              <w:rPr>
                <w:rFonts w:ascii="Times New Roman" w:eastAsia="Times New Roman" w:hAnsi="Times New Roman" w:cs="Times New Roman"/>
                <w:i/>
                <w:color w:val="000000"/>
                <w:sz w:val="20"/>
                <w:szCs w:val="20"/>
                <w:lang w:eastAsia="ru-RU"/>
              </w:rPr>
            </w:pPr>
            <w:r w:rsidRPr="002631B6">
              <w:rPr>
                <w:rFonts w:ascii="Times New Roman" w:eastAsia="Times New Roman" w:hAnsi="Times New Roman" w:cs="Times New Roman"/>
                <w:sz w:val="20"/>
                <w:szCs w:val="20"/>
                <w:lang w:eastAsia="ru-RU"/>
              </w:rPr>
              <w:t>Планируемые показатели деятельности по основному виду деятельности РГО за отчетный период (тыс. рублей):</w:t>
            </w:r>
          </w:p>
        </w:tc>
      </w:tr>
      <w:tr w:rsidR="002242BF" w:rsidRPr="009D3F5E" w14:paraId="06C6EAAB" w14:textId="77777777" w:rsidTr="00E6669D">
        <w:trPr>
          <w:trHeight w:val="20"/>
        </w:trPr>
        <w:tc>
          <w:tcPr>
            <w:tcW w:w="956" w:type="dxa"/>
            <w:shd w:val="clear" w:color="auto" w:fill="auto"/>
            <w:noWrap/>
            <w:vAlign w:val="center"/>
          </w:tcPr>
          <w:p w14:paraId="5132A6B7" w14:textId="77777777" w:rsidR="002242BF" w:rsidRPr="009D3F5E" w:rsidRDefault="00053A38" w:rsidP="003D43C9">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1.1</w:t>
            </w:r>
          </w:p>
        </w:tc>
        <w:tc>
          <w:tcPr>
            <w:tcW w:w="8111" w:type="dxa"/>
            <w:shd w:val="clear" w:color="auto" w:fill="auto"/>
            <w:vAlign w:val="center"/>
          </w:tcPr>
          <w:p w14:paraId="1F329778" w14:textId="77777777" w:rsidR="002242BF" w:rsidRPr="009D3F5E" w:rsidRDefault="00053A38" w:rsidP="005618D6">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Доход от размещения врем</w:t>
            </w:r>
            <w:r w:rsidR="005618D6" w:rsidRPr="009D3F5E">
              <w:rPr>
                <w:rFonts w:ascii="Times New Roman" w:eastAsia="Times New Roman" w:hAnsi="Times New Roman" w:cs="Times New Roman"/>
                <w:sz w:val="20"/>
                <w:szCs w:val="20"/>
                <w:lang w:eastAsia="ru-RU"/>
              </w:rPr>
              <w:t>енно свободных денежных средств</w:t>
            </w:r>
          </w:p>
        </w:tc>
        <w:tc>
          <w:tcPr>
            <w:tcW w:w="1837" w:type="dxa"/>
            <w:shd w:val="clear" w:color="auto" w:fill="auto"/>
            <w:vAlign w:val="center"/>
          </w:tcPr>
          <w:p w14:paraId="72E99A07" w14:textId="77777777" w:rsidR="002242BF" w:rsidRPr="009D3F5E" w:rsidRDefault="002242BF" w:rsidP="002242BF">
            <w:pPr>
              <w:spacing w:after="0" w:line="240" w:lineRule="auto"/>
              <w:jc w:val="center"/>
              <w:rPr>
                <w:lang w:eastAsia="ru-RU"/>
              </w:rPr>
            </w:pPr>
          </w:p>
        </w:tc>
      </w:tr>
      <w:tr w:rsidR="002242BF" w:rsidRPr="009D3F5E" w14:paraId="6B93FB04" w14:textId="77777777" w:rsidTr="00E6669D">
        <w:trPr>
          <w:trHeight w:val="20"/>
        </w:trPr>
        <w:tc>
          <w:tcPr>
            <w:tcW w:w="956" w:type="dxa"/>
            <w:shd w:val="clear" w:color="auto" w:fill="auto"/>
            <w:noWrap/>
            <w:vAlign w:val="center"/>
            <w:hideMark/>
          </w:tcPr>
          <w:p w14:paraId="182559CC" w14:textId="77777777" w:rsidR="002242BF" w:rsidRPr="009D3F5E" w:rsidRDefault="00053A38" w:rsidP="002242BF">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1.2</w:t>
            </w:r>
          </w:p>
        </w:tc>
        <w:tc>
          <w:tcPr>
            <w:tcW w:w="8111" w:type="dxa"/>
            <w:shd w:val="clear" w:color="auto" w:fill="auto"/>
            <w:vAlign w:val="center"/>
            <w:hideMark/>
          </w:tcPr>
          <w:p w14:paraId="6BF29902" w14:textId="77777777" w:rsidR="002242BF" w:rsidRPr="009D3F5E" w:rsidRDefault="00053A38" w:rsidP="00053A38">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Доход за предоставление</w:t>
            </w:r>
            <w:r w:rsidR="002242BF" w:rsidRPr="009D3F5E">
              <w:rPr>
                <w:rFonts w:ascii="Times New Roman" w:eastAsia="Times New Roman" w:hAnsi="Times New Roman" w:cs="Times New Roman"/>
                <w:sz w:val="20"/>
                <w:szCs w:val="20"/>
                <w:lang w:eastAsia="ru-RU"/>
              </w:rPr>
              <w:t xml:space="preserve"> поручительств </w:t>
            </w:r>
            <w:r w:rsidRPr="009D3F5E">
              <w:rPr>
                <w:rFonts w:ascii="Times New Roman" w:eastAsia="Times New Roman" w:hAnsi="Times New Roman" w:cs="Times New Roman"/>
                <w:sz w:val="20"/>
                <w:szCs w:val="20"/>
                <w:lang w:eastAsia="ru-RU"/>
              </w:rPr>
              <w:t>и (</w:t>
            </w:r>
            <w:r w:rsidR="005618D6" w:rsidRPr="009D3F5E">
              <w:rPr>
                <w:rFonts w:ascii="Times New Roman" w:eastAsia="Times New Roman" w:hAnsi="Times New Roman" w:cs="Times New Roman"/>
                <w:sz w:val="20"/>
                <w:szCs w:val="20"/>
                <w:lang w:eastAsia="ru-RU"/>
              </w:rPr>
              <w:t xml:space="preserve">или) независимых гарантий </w:t>
            </w:r>
          </w:p>
        </w:tc>
        <w:tc>
          <w:tcPr>
            <w:tcW w:w="1837" w:type="dxa"/>
            <w:shd w:val="clear" w:color="auto" w:fill="auto"/>
            <w:noWrap/>
            <w:vAlign w:val="center"/>
          </w:tcPr>
          <w:p w14:paraId="54E4E0E1" w14:textId="77777777" w:rsidR="002242BF" w:rsidRPr="009D3F5E" w:rsidRDefault="002242BF" w:rsidP="002242BF">
            <w:pPr>
              <w:spacing w:after="0" w:line="240" w:lineRule="auto"/>
              <w:jc w:val="center"/>
              <w:rPr>
                <w:color w:val="000000"/>
                <w:lang w:eastAsia="ru-RU"/>
              </w:rPr>
            </w:pPr>
          </w:p>
        </w:tc>
      </w:tr>
      <w:tr w:rsidR="002242BF" w:rsidRPr="009D3F5E" w14:paraId="19F9152C" w14:textId="77777777" w:rsidTr="00E6669D">
        <w:trPr>
          <w:trHeight w:val="20"/>
        </w:trPr>
        <w:tc>
          <w:tcPr>
            <w:tcW w:w="956" w:type="dxa"/>
            <w:shd w:val="clear" w:color="auto" w:fill="auto"/>
            <w:noWrap/>
            <w:vAlign w:val="center"/>
            <w:hideMark/>
          </w:tcPr>
          <w:p w14:paraId="2711BC25" w14:textId="77777777" w:rsidR="002242BF" w:rsidRPr="009D3F5E" w:rsidRDefault="003D43C9" w:rsidP="00243F2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8111" w:type="dxa"/>
            <w:shd w:val="clear" w:color="auto" w:fill="auto"/>
            <w:vAlign w:val="center"/>
            <w:hideMark/>
          </w:tcPr>
          <w:p w14:paraId="6E6B9C4C" w14:textId="77777777" w:rsidR="002242BF" w:rsidRPr="009D3F5E" w:rsidRDefault="00053A38" w:rsidP="002242BF">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Прочие доходы от основного вида деятельности</w:t>
            </w:r>
          </w:p>
        </w:tc>
        <w:tc>
          <w:tcPr>
            <w:tcW w:w="1837" w:type="dxa"/>
            <w:shd w:val="clear" w:color="auto" w:fill="auto"/>
            <w:noWrap/>
            <w:vAlign w:val="center"/>
          </w:tcPr>
          <w:p w14:paraId="31580D0A" w14:textId="77777777" w:rsidR="002242BF" w:rsidRPr="009D3F5E" w:rsidRDefault="002242BF" w:rsidP="002242BF">
            <w:pPr>
              <w:spacing w:after="0" w:line="240" w:lineRule="auto"/>
              <w:jc w:val="center"/>
              <w:rPr>
                <w:color w:val="000000"/>
                <w:lang w:eastAsia="ru-RU"/>
              </w:rPr>
            </w:pPr>
          </w:p>
        </w:tc>
      </w:tr>
      <w:tr w:rsidR="0032740F" w:rsidRPr="009D3F5E" w14:paraId="5D595BC4" w14:textId="77777777" w:rsidTr="00E6669D">
        <w:trPr>
          <w:trHeight w:val="20"/>
        </w:trPr>
        <w:tc>
          <w:tcPr>
            <w:tcW w:w="956" w:type="dxa"/>
            <w:shd w:val="clear" w:color="auto" w:fill="auto"/>
            <w:noWrap/>
            <w:vAlign w:val="center"/>
          </w:tcPr>
          <w:p w14:paraId="03ADF8FA" w14:textId="77777777" w:rsidR="0032740F" w:rsidRPr="009D3F5E" w:rsidRDefault="00053A38" w:rsidP="00053A38">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1.4</w:t>
            </w:r>
          </w:p>
        </w:tc>
        <w:tc>
          <w:tcPr>
            <w:tcW w:w="8111" w:type="dxa"/>
            <w:shd w:val="clear" w:color="auto" w:fill="auto"/>
            <w:vAlign w:val="center"/>
          </w:tcPr>
          <w:p w14:paraId="443546F1" w14:textId="77777777" w:rsidR="0032740F" w:rsidRPr="009D3F5E" w:rsidRDefault="00053A38" w:rsidP="002E3CB7">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Расход, связанный с уплатой соответствующих налогов, связанных с получением доходов </w:t>
            </w:r>
            <w:r w:rsidR="00942278">
              <w:rPr>
                <w:rFonts w:ascii="Times New Roman" w:eastAsia="Times New Roman" w:hAnsi="Times New Roman" w:cs="Times New Roman"/>
                <w:sz w:val="20"/>
                <w:szCs w:val="20"/>
                <w:lang w:eastAsia="ru-RU"/>
              </w:rPr>
              <w:br/>
            </w:r>
            <w:r w:rsidRPr="009D3F5E">
              <w:rPr>
                <w:rFonts w:ascii="Times New Roman" w:eastAsia="Times New Roman" w:hAnsi="Times New Roman" w:cs="Times New Roman"/>
                <w:sz w:val="20"/>
                <w:szCs w:val="20"/>
                <w:lang w:eastAsia="ru-RU"/>
              </w:rPr>
              <w:t xml:space="preserve">от размещения временно свободных денежных средств и предоставления поручительств </w:t>
            </w:r>
            <w:r w:rsidR="00942278">
              <w:rPr>
                <w:rFonts w:ascii="Times New Roman" w:eastAsia="Times New Roman" w:hAnsi="Times New Roman" w:cs="Times New Roman"/>
                <w:sz w:val="20"/>
                <w:szCs w:val="20"/>
                <w:lang w:eastAsia="ru-RU"/>
              </w:rPr>
              <w:br/>
            </w:r>
            <w:r w:rsidRPr="009D3F5E">
              <w:rPr>
                <w:rFonts w:ascii="Times New Roman" w:eastAsia="Times New Roman" w:hAnsi="Times New Roman" w:cs="Times New Roman"/>
                <w:sz w:val="20"/>
                <w:szCs w:val="20"/>
                <w:lang w:eastAsia="ru-RU"/>
              </w:rPr>
              <w:t>и (или) независимых гарантий</w:t>
            </w:r>
          </w:p>
        </w:tc>
        <w:tc>
          <w:tcPr>
            <w:tcW w:w="1837" w:type="dxa"/>
            <w:shd w:val="clear" w:color="auto" w:fill="auto"/>
          </w:tcPr>
          <w:p w14:paraId="4AEF6743" w14:textId="77777777" w:rsidR="0032740F" w:rsidRPr="009D3F5E" w:rsidRDefault="0032740F" w:rsidP="0032740F">
            <w:pPr>
              <w:spacing w:after="0" w:line="240" w:lineRule="auto"/>
              <w:jc w:val="center"/>
              <w:rPr>
                <w:rFonts w:ascii="Times New Roman" w:eastAsia="Times New Roman" w:hAnsi="Times New Roman" w:cs="Times New Roman"/>
                <w:i/>
                <w:color w:val="000000"/>
                <w:sz w:val="20"/>
                <w:szCs w:val="20"/>
                <w:lang w:eastAsia="ru-RU"/>
              </w:rPr>
            </w:pPr>
          </w:p>
        </w:tc>
      </w:tr>
      <w:tr w:rsidR="0032740F" w:rsidRPr="009D3F5E" w14:paraId="6B66CB3E" w14:textId="77777777" w:rsidTr="00E6669D">
        <w:trPr>
          <w:trHeight w:val="20"/>
        </w:trPr>
        <w:tc>
          <w:tcPr>
            <w:tcW w:w="956" w:type="dxa"/>
            <w:shd w:val="clear" w:color="auto" w:fill="auto"/>
            <w:noWrap/>
            <w:vAlign w:val="center"/>
          </w:tcPr>
          <w:p w14:paraId="482253A8" w14:textId="77777777" w:rsidR="0032740F" w:rsidRPr="009D3F5E" w:rsidRDefault="00053A38" w:rsidP="0032740F">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1.5</w:t>
            </w:r>
          </w:p>
        </w:tc>
        <w:tc>
          <w:tcPr>
            <w:tcW w:w="8111" w:type="dxa"/>
            <w:shd w:val="clear" w:color="auto" w:fill="auto"/>
            <w:vAlign w:val="center"/>
          </w:tcPr>
          <w:p w14:paraId="67F02B9F" w14:textId="77777777" w:rsidR="0032740F" w:rsidRPr="009D3F5E" w:rsidRDefault="00053A38" w:rsidP="002E3CB7">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Операционные расходы</w:t>
            </w:r>
            <w:r w:rsidR="0032740F" w:rsidRPr="009D3F5E">
              <w:rPr>
                <w:rFonts w:ascii="Times New Roman" w:eastAsia="Times New Roman" w:hAnsi="Times New Roman" w:cs="Times New Roman"/>
                <w:sz w:val="20"/>
                <w:szCs w:val="20"/>
                <w:lang w:eastAsia="ru-RU"/>
              </w:rPr>
              <w:t xml:space="preserve"> (</w:t>
            </w:r>
            <w:r w:rsidRPr="009D3F5E">
              <w:rPr>
                <w:rFonts w:ascii="Times New Roman" w:hAnsi="Times New Roman"/>
                <w:sz w:val="20"/>
                <w:szCs w:val="20"/>
              </w:rPr>
              <w:t>административно-хозяйственные расходы, которые несет РГО</w:t>
            </w:r>
            <w:r w:rsidRPr="009D3F5E">
              <w:rPr>
                <w:rFonts w:ascii="Times New Roman" w:hAnsi="Times New Roman"/>
                <w:sz w:val="20"/>
                <w:szCs w:val="20"/>
              </w:rPr>
              <w:br/>
              <w:t xml:space="preserve">в рамках регулярной деятельности </w:t>
            </w:r>
            <w:r w:rsidR="00DF5D99">
              <w:rPr>
                <w:rFonts w:ascii="Times New Roman" w:hAnsi="Times New Roman"/>
                <w:sz w:val="20"/>
                <w:szCs w:val="20"/>
              </w:rPr>
              <w:t xml:space="preserve">по предоставлению поручительств </w:t>
            </w:r>
            <w:r w:rsidRPr="009D3F5E">
              <w:rPr>
                <w:rFonts w:ascii="Times New Roman" w:hAnsi="Times New Roman"/>
                <w:sz w:val="20"/>
                <w:szCs w:val="20"/>
              </w:rPr>
              <w:t>и (или) независимых гарантий</w:t>
            </w:r>
            <w:r w:rsidRPr="009D3F5E">
              <w:rPr>
                <w:rFonts w:ascii="Times New Roman" w:eastAsia="Times New Roman" w:hAnsi="Times New Roman" w:cs="Times New Roman"/>
                <w:sz w:val="20"/>
                <w:szCs w:val="20"/>
                <w:lang w:eastAsia="ru-RU"/>
              </w:rPr>
              <w:t xml:space="preserve">) </w:t>
            </w:r>
          </w:p>
        </w:tc>
        <w:tc>
          <w:tcPr>
            <w:tcW w:w="1837" w:type="dxa"/>
            <w:shd w:val="clear" w:color="auto" w:fill="auto"/>
          </w:tcPr>
          <w:p w14:paraId="03C65991" w14:textId="77777777" w:rsidR="0032740F" w:rsidRPr="009D3F5E" w:rsidRDefault="0032740F" w:rsidP="0032740F">
            <w:pPr>
              <w:spacing w:after="0" w:line="240" w:lineRule="auto"/>
              <w:jc w:val="center"/>
              <w:rPr>
                <w:rFonts w:ascii="Times New Roman" w:eastAsia="Times New Roman" w:hAnsi="Times New Roman" w:cs="Times New Roman"/>
                <w:i/>
                <w:color w:val="000000"/>
                <w:sz w:val="20"/>
                <w:szCs w:val="20"/>
                <w:lang w:eastAsia="ru-RU"/>
              </w:rPr>
            </w:pPr>
          </w:p>
        </w:tc>
      </w:tr>
      <w:tr w:rsidR="0032740F" w:rsidRPr="009D3F5E" w14:paraId="7086022B" w14:textId="77777777" w:rsidTr="00E6669D">
        <w:trPr>
          <w:trHeight w:val="20"/>
        </w:trPr>
        <w:tc>
          <w:tcPr>
            <w:tcW w:w="956" w:type="dxa"/>
            <w:shd w:val="clear" w:color="auto" w:fill="auto"/>
            <w:noWrap/>
            <w:vAlign w:val="center"/>
          </w:tcPr>
          <w:p w14:paraId="618FF2DF" w14:textId="77777777" w:rsidR="0032740F" w:rsidRPr="009D3F5E" w:rsidRDefault="00053A38" w:rsidP="0032740F">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1.6</w:t>
            </w:r>
          </w:p>
        </w:tc>
        <w:tc>
          <w:tcPr>
            <w:tcW w:w="8111" w:type="dxa"/>
            <w:shd w:val="clear" w:color="auto" w:fill="auto"/>
            <w:vAlign w:val="center"/>
          </w:tcPr>
          <w:p w14:paraId="6A653DD6" w14:textId="77777777" w:rsidR="0032740F" w:rsidRPr="009D3F5E" w:rsidRDefault="00053A38" w:rsidP="0032740F">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Выплаты по поручительствам и (или) независимым гарантиям</w:t>
            </w:r>
            <w:r w:rsidR="0032740F" w:rsidRPr="009D3F5E">
              <w:rPr>
                <w:rFonts w:ascii="Times New Roman" w:eastAsia="Times New Roman" w:hAnsi="Times New Roman" w:cs="Times New Roman"/>
                <w:sz w:val="20"/>
                <w:szCs w:val="20"/>
                <w:lang w:eastAsia="ru-RU"/>
              </w:rPr>
              <w:t xml:space="preserve"> </w:t>
            </w:r>
          </w:p>
        </w:tc>
        <w:tc>
          <w:tcPr>
            <w:tcW w:w="1837" w:type="dxa"/>
            <w:shd w:val="clear" w:color="auto" w:fill="auto"/>
          </w:tcPr>
          <w:p w14:paraId="49021900" w14:textId="77777777" w:rsidR="0032740F" w:rsidRPr="009D3F5E" w:rsidRDefault="0032740F" w:rsidP="0032740F">
            <w:pPr>
              <w:spacing w:after="0" w:line="240" w:lineRule="auto"/>
              <w:jc w:val="center"/>
              <w:rPr>
                <w:rFonts w:ascii="Times New Roman" w:eastAsia="Times New Roman" w:hAnsi="Times New Roman" w:cs="Times New Roman"/>
                <w:i/>
                <w:color w:val="000000"/>
                <w:sz w:val="20"/>
                <w:szCs w:val="20"/>
                <w:lang w:eastAsia="ru-RU"/>
              </w:rPr>
            </w:pPr>
          </w:p>
        </w:tc>
      </w:tr>
      <w:tr w:rsidR="002631B6" w:rsidRPr="009D3F5E" w14:paraId="7D3DDA6C" w14:textId="77777777" w:rsidTr="00E6669D">
        <w:trPr>
          <w:trHeight w:val="20"/>
        </w:trPr>
        <w:tc>
          <w:tcPr>
            <w:tcW w:w="956" w:type="dxa"/>
            <w:shd w:val="clear" w:color="auto" w:fill="auto"/>
            <w:noWrap/>
            <w:vAlign w:val="center"/>
          </w:tcPr>
          <w:p w14:paraId="600E1E69" w14:textId="77777777" w:rsidR="002631B6" w:rsidRPr="009D3F5E" w:rsidRDefault="003D43C9" w:rsidP="003274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c>
          <w:tcPr>
            <w:tcW w:w="8111" w:type="dxa"/>
            <w:shd w:val="clear" w:color="auto" w:fill="auto"/>
            <w:vAlign w:val="center"/>
          </w:tcPr>
          <w:p w14:paraId="18B1867A" w14:textId="77777777" w:rsidR="002631B6" w:rsidRPr="009D3F5E" w:rsidRDefault="002631B6" w:rsidP="0032740F">
            <w:pPr>
              <w:spacing w:after="0" w:line="240" w:lineRule="auto"/>
              <w:rPr>
                <w:rFonts w:ascii="Times New Roman" w:eastAsia="Times New Roman" w:hAnsi="Times New Roman" w:cs="Times New Roman"/>
                <w:sz w:val="20"/>
                <w:szCs w:val="20"/>
                <w:lang w:eastAsia="ru-RU"/>
              </w:rPr>
            </w:pPr>
            <w:r w:rsidRPr="002631B6">
              <w:rPr>
                <w:rFonts w:ascii="Times New Roman" w:eastAsia="Times New Roman" w:hAnsi="Times New Roman" w:cs="Times New Roman"/>
                <w:sz w:val="20"/>
                <w:szCs w:val="20"/>
                <w:lang w:eastAsia="ru-RU"/>
              </w:rPr>
              <w:t>Финансовый результат, направляемый на формирование гарантийного капитала</w:t>
            </w:r>
          </w:p>
        </w:tc>
        <w:tc>
          <w:tcPr>
            <w:tcW w:w="1837" w:type="dxa"/>
            <w:shd w:val="clear" w:color="auto" w:fill="auto"/>
          </w:tcPr>
          <w:p w14:paraId="6D80B21C" w14:textId="77777777" w:rsidR="002631B6" w:rsidRPr="009D3F5E" w:rsidRDefault="002631B6" w:rsidP="0032740F">
            <w:pPr>
              <w:spacing w:after="0" w:line="240" w:lineRule="auto"/>
              <w:jc w:val="center"/>
              <w:rPr>
                <w:rFonts w:ascii="Times New Roman" w:eastAsia="Times New Roman" w:hAnsi="Times New Roman" w:cs="Times New Roman"/>
                <w:i/>
                <w:color w:val="000000"/>
                <w:sz w:val="20"/>
                <w:szCs w:val="20"/>
                <w:lang w:eastAsia="ru-RU"/>
              </w:rPr>
            </w:pPr>
          </w:p>
        </w:tc>
      </w:tr>
      <w:tr w:rsidR="002631B6" w:rsidRPr="009D3F5E" w14:paraId="44BCB393" w14:textId="77777777" w:rsidTr="00E6669D">
        <w:trPr>
          <w:trHeight w:val="20"/>
        </w:trPr>
        <w:tc>
          <w:tcPr>
            <w:tcW w:w="956" w:type="dxa"/>
            <w:shd w:val="clear" w:color="auto" w:fill="auto"/>
            <w:noWrap/>
            <w:vAlign w:val="center"/>
          </w:tcPr>
          <w:p w14:paraId="48F163FC" w14:textId="77777777" w:rsidR="002631B6" w:rsidRDefault="003D43C9" w:rsidP="00263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8111" w:type="dxa"/>
            <w:shd w:val="clear" w:color="auto" w:fill="auto"/>
          </w:tcPr>
          <w:p w14:paraId="6F959309" w14:textId="77777777" w:rsidR="002631B6" w:rsidRPr="002631B6" w:rsidRDefault="002631B6" w:rsidP="002631B6">
            <w:pPr>
              <w:pStyle w:val="ConsPlusNormal"/>
              <w:ind w:firstLine="0"/>
              <w:rPr>
                <w:rFonts w:ascii="Times New Roman" w:hAnsi="Times New Roman" w:cs="Times New Roman"/>
              </w:rPr>
            </w:pPr>
            <w:r w:rsidRPr="002631B6">
              <w:rPr>
                <w:rFonts w:ascii="Times New Roman" w:hAnsi="Times New Roman" w:cs="Times New Roman"/>
              </w:rPr>
              <w:t>Планируемые показатели деятельности по иным видам деятельности РГО за отчетный период (тыс. рублей):</w:t>
            </w:r>
          </w:p>
        </w:tc>
        <w:tc>
          <w:tcPr>
            <w:tcW w:w="1837" w:type="dxa"/>
            <w:shd w:val="clear" w:color="auto" w:fill="auto"/>
          </w:tcPr>
          <w:p w14:paraId="5836ADF7" w14:textId="77777777" w:rsidR="002631B6" w:rsidRPr="009D3F5E" w:rsidRDefault="002631B6" w:rsidP="002631B6">
            <w:pPr>
              <w:spacing w:after="0" w:line="240" w:lineRule="auto"/>
              <w:jc w:val="center"/>
              <w:rPr>
                <w:rFonts w:ascii="Times New Roman" w:eastAsia="Times New Roman" w:hAnsi="Times New Roman" w:cs="Times New Roman"/>
                <w:i/>
                <w:color w:val="000000"/>
                <w:sz w:val="20"/>
                <w:szCs w:val="20"/>
                <w:lang w:eastAsia="ru-RU"/>
              </w:rPr>
            </w:pPr>
          </w:p>
        </w:tc>
      </w:tr>
      <w:tr w:rsidR="002631B6" w:rsidRPr="009D3F5E" w14:paraId="6DF87321" w14:textId="77777777" w:rsidTr="00E6669D">
        <w:trPr>
          <w:trHeight w:val="20"/>
        </w:trPr>
        <w:tc>
          <w:tcPr>
            <w:tcW w:w="956" w:type="dxa"/>
            <w:shd w:val="clear" w:color="auto" w:fill="auto"/>
            <w:noWrap/>
            <w:vAlign w:val="center"/>
          </w:tcPr>
          <w:p w14:paraId="1641D5E3" w14:textId="77777777" w:rsidR="002631B6" w:rsidRDefault="002631B6" w:rsidP="003D43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1.8.1</w:t>
            </w:r>
          </w:p>
        </w:tc>
        <w:tc>
          <w:tcPr>
            <w:tcW w:w="8111" w:type="dxa"/>
            <w:shd w:val="clear" w:color="auto" w:fill="auto"/>
          </w:tcPr>
          <w:p w14:paraId="76B723E1" w14:textId="77777777" w:rsidR="002631B6" w:rsidRPr="002631B6" w:rsidRDefault="002631B6" w:rsidP="002631B6">
            <w:pPr>
              <w:pStyle w:val="ConsPlusNormal"/>
              <w:ind w:firstLine="0"/>
              <w:rPr>
                <w:rFonts w:ascii="Times New Roman" w:hAnsi="Times New Roman" w:cs="Times New Roman"/>
              </w:rPr>
            </w:pPr>
            <w:r w:rsidRPr="002631B6">
              <w:rPr>
                <w:rFonts w:ascii="Times New Roman" w:hAnsi="Times New Roman" w:cs="Times New Roman"/>
              </w:rPr>
              <w:t xml:space="preserve">Доходы от осуществления иных видов деятельности </w:t>
            </w:r>
          </w:p>
        </w:tc>
        <w:tc>
          <w:tcPr>
            <w:tcW w:w="1837" w:type="dxa"/>
            <w:shd w:val="clear" w:color="auto" w:fill="auto"/>
          </w:tcPr>
          <w:p w14:paraId="6AE85457" w14:textId="77777777" w:rsidR="002631B6" w:rsidRPr="009D3F5E" w:rsidRDefault="002631B6" w:rsidP="002631B6">
            <w:pPr>
              <w:spacing w:after="0" w:line="240" w:lineRule="auto"/>
              <w:jc w:val="center"/>
              <w:rPr>
                <w:rFonts w:ascii="Times New Roman" w:eastAsia="Times New Roman" w:hAnsi="Times New Roman" w:cs="Times New Roman"/>
                <w:i/>
                <w:color w:val="000000"/>
                <w:sz w:val="20"/>
                <w:szCs w:val="20"/>
                <w:lang w:eastAsia="ru-RU"/>
              </w:rPr>
            </w:pPr>
          </w:p>
        </w:tc>
      </w:tr>
      <w:tr w:rsidR="002631B6" w:rsidRPr="009D3F5E" w14:paraId="2C98784C" w14:textId="77777777" w:rsidTr="00E6669D">
        <w:trPr>
          <w:trHeight w:val="20"/>
        </w:trPr>
        <w:tc>
          <w:tcPr>
            <w:tcW w:w="956" w:type="dxa"/>
            <w:shd w:val="clear" w:color="auto" w:fill="auto"/>
            <w:noWrap/>
            <w:vAlign w:val="center"/>
          </w:tcPr>
          <w:p w14:paraId="6F65BDFC" w14:textId="77777777" w:rsidR="002631B6" w:rsidRDefault="003D43C9" w:rsidP="00263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1.8.2</w:t>
            </w:r>
          </w:p>
        </w:tc>
        <w:tc>
          <w:tcPr>
            <w:tcW w:w="8111" w:type="dxa"/>
            <w:shd w:val="clear" w:color="auto" w:fill="auto"/>
          </w:tcPr>
          <w:p w14:paraId="2D365646" w14:textId="77777777" w:rsidR="002631B6" w:rsidRPr="002631B6" w:rsidRDefault="002631B6" w:rsidP="002631B6">
            <w:pPr>
              <w:pStyle w:val="ConsPlusNormal"/>
              <w:ind w:firstLine="0"/>
              <w:rPr>
                <w:rFonts w:ascii="Times New Roman" w:hAnsi="Times New Roman" w:cs="Times New Roman"/>
              </w:rPr>
            </w:pPr>
            <w:r w:rsidRPr="002631B6">
              <w:rPr>
                <w:rFonts w:ascii="Times New Roman" w:hAnsi="Times New Roman" w:cs="Times New Roman"/>
              </w:rPr>
              <w:t>Расходы, связанные с осуществлением иных видов деятельности</w:t>
            </w:r>
          </w:p>
        </w:tc>
        <w:tc>
          <w:tcPr>
            <w:tcW w:w="1837" w:type="dxa"/>
            <w:shd w:val="clear" w:color="auto" w:fill="auto"/>
          </w:tcPr>
          <w:p w14:paraId="18987A4C" w14:textId="77777777" w:rsidR="002631B6" w:rsidRPr="009D3F5E" w:rsidRDefault="002631B6" w:rsidP="002631B6">
            <w:pPr>
              <w:spacing w:after="0" w:line="240" w:lineRule="auto"/>
              <w:jc w:val="center"/>
              <w:rPr>
                <w:rFonts w:ascii="Times New Roman" w:eastAsia="Times New Roman" w:hAnsi="Times New Roman" w:cs="Times New Roman"/>
                <w:i/>
                <w:color w:val="000000"/>
                <w:sz w:val="20"/>
                <w:szCs w:val="20"/>
                <w:lang w:eastAsia="ru-RU"/>
              </w:rPr>
            </w:pPr>
          </w:p>
        </w:tc>
      </w:tr>
      <w:tr w:rsidR="002631B6" w:rsidRPr="009D3F5E" w14:paraId="09E61232" w14:textId="77777777" w:rsidTr="00E6669D">
        <w:trPr>
          <w:trHeight w:val="20"/>
        </w:trPr>
        <w:tc>
          <w:tcPr>
            <w:tcW w:w="956" w:type="dxa"/>
            <w:shd w:val="clear" w:color="auto" w:fill="auto"/>
            <w:noWrap/>
            <w:vAlign w:val="center"/>
          </w:tcPr>
          <w:p w14:paraId="704BC869" w14:textId="77777777" w:rsidR="002631B6" w:rsidRPr="009D3F5E" w:rsidRDefault="00093F15" w:rsidP="002631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9948" w:type="dxa"/>
            <w:gridSpan w:val="2"/>
            <w:shd w:val="clear" w:color="auto" w:fill="auto"/>
          </w:tcPr>
          <w:p w14:paraId="265444F4" w14:textId="77777777" w:rsidR="002631B6" w:rsidRPr="002631B6" w:rsidRDefault="002631B6" w:rsidP="002631B6">
            <w:pPr>
              <w:pStyle w:val="ConsPlusNormal"/>
              <w:ind w:firstLine="0"/>
              <w:rPr>
                <w:rFonts w:ascii="Times New Roman" w:hAnsi="Times New Roman" w:cs="Times New Roman"/>
              </w:rPr>
            </w:pPr>
            <w:r w:rsidRPr="002631B6">
              <w:rPr>
                <w:rFonts w:ascii="Times New Roman" w:hAnsi="Times New Roman" w:cs="Times New Roman"/>
              </w:rPr>
              <w:t>Результат от операционной и финансовой деятельности по основному виду деятельности РГО за отчетный период (тыс. рублей):</w:t>
            </w:r>
          </w:p>
        </w:tc>
      </w:tr>
      <w:tr w:rsidR="00093F15" w:rsidRPr="009D3F5E" w14:paraId="214CB59A" w14:textId="77777777" w:rsidTr="00E6669D">
        <w:trPr>
          <w:trHeight w:val="20"/>
        </w:trPr>
        <w:tc>
          <w:tcPr>
            <w:tcW w:w="956" w:type="dxa"/>
            <w:shd w:val="clear" w:color="auto" w:fill="auto"/>
            <w:noWrap/>
            <w:vAlign w:val="center"/>
          </w:tcPr>
          <w:p w14:paraId="5A54BB90"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D3F5E">
              <w:rPr>
                <w:rFonts w:ascii="Times New Roman" w:eastAsia="Times New Roman" w:hAnsi="Times New Roman" w:cs="Times New Roman"/>
                <w:sz w:val="20"/>
                <w:szCs w:val="20"/>
                <w:lang w:eastAsia="ru-RU"/>
              </w:rPr>
              <w:t>.1</w:t>
            </w:r>
          </w:p>
        </w:tc>
        <w:tc>
          <w:tcPr>
            <w:tcW w:w="8111" w:type="dxa"/>
            <w:shd w:val="clear" w:color="auto" w:fill="auto"/>
          </w:tcPr>
          <w:p w14:paraId="7FAC7460"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Доход от размещения временно свободных денежных средств</w:t>
            </w:r>
          </w:p>
        </w:tc>
        <w:tc>
          <w:tcPr>
            <w:tcW w:w="1837" w:type="dxa"/>
            <w:shd w:val="clear" w:color="auto" w:fill="auto"/>
          </w:tcPr>
          <w:p w14:paraId="15F98AC0"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33BB80F0" w14:textId="77777777" w:rsidTr="00E6669D">
        <w:trPr>
          <w:trHeight w:val="20"/>
        </w:trPr>
        <w:tc>
          <w:tcPr>
            <w:tcW w:w="956" w:type="dxa"/>
            <w:shd w:val="clear" w:color="auto" w:fill="auto"/>
            <w:noWrap/>
            <w:vAlign w:val="center"/>
          </w:tcPr>
          <w:p w14:paraId="16DFA439"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D3F5E">
              <w:rPr>
                <w:rFonts w:ascii="Times New Roman" w:eastAsia="Times New Roman" w:hAnsi="Times New Roman" w:cs="Times New Roman"/>
                <w:sz w:val="20"/>
                <w:szCs w:val="20"/>
                <w:lang w:eastAsia="ru-RU"/>
              </w:rPr>
              <w:t>.2</w:t>
            </w:r>
          </w:p>
        </w:tc>
        <w:tc>
          <w:tcPr>
            <w:tcW w:w="8111" w:type="dxa"/>
            <w:shd w:val="clear" w:color="auto" w:fill="auto"/>
          </w:tcPr>
          <w:p w14:paraId="1CABD8EE"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Доход за предоставление поручительств и (или) независимых гарантий</w:t>
            </w:r>
          </w:p>
        </w:tc>
        <w:tc>
          <w:tcPr>
            <w:tcW w:w="1837" w:type="dxa"/>
            <w:shd w:val="clear" w:color="auto" w:fill="auto"/>
          </w:tcPr>
          <w:p w14:paraId="07ADDB1C"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7F174CBC" w14:textId="77777777" w:rsidTr="00E6669D">
        <w:trPr>
          <w:trHeight w:val="20"/>
        </w:trPr>
        <w:tc>
          <w:tcPr>
            <w:tcW w:w="956" w:type="dxa"/>
            <w:shd w:val="clear" w:color="auto" w:fill="auto"/>
            <w:noWrap/>
            <w:vAlign w:val="center"/>
          </w:tcPr>
          <w:p w14:paraId="3B4E40C5"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8111" w:type="dxa"/>
            <w:shd w:val="clear" w:color="auto" w:fill="auto"/>
          </w:tcPr>
          <w:p w14:paraId="44178747"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Прочие доходы от основного вида деятельности</w:t>
            </w:r>
          </w:p>
        </w:tc>
        <w:tc>
          <w:tcPr>
            <w:tcW w:w="1837" w:type="dxa"/>
            <w:shd w:val="clear" w:color="auto" w:fill="auto"/>
          </w:tcPr>
          <w:p w14:paraId="55AD9418"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41213B73" w14:textId="77777777" w:rsidTr="00E6669D">
        <w:trPr>
          <w:trHeight w:val="20"/>
        </w:trPr>
        <w:tc>
          <w:tcPr>
            <w:tcW w:w="956" w:type="dxa"/>
            <w:shd w:val="clear" w:color="auto" w:fill="auto"/>
            <w:noWrap/>
            <w:vAlign w:val="center"/>
          </w:tcPr>
          <w:p w14:paraId="3BE7B757"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D3F5E">
              <w:rPr>
                <w:rFonts w:ascii="Times New Roman" w:eastAsia="Times New Roman" w:hAnsi="Times New Roman" w:cs="Times New Roman"/>
                <w:sz w:val="20"/>
                <w:szCs w:val="20"/>
                <w:lang w:eastAsia="ru-RU"/>
              </w:rPr>
              <w:t>.4</w:t>
            </w:r>
          </w:p>
        </w:tc>
        <w:tc>
          <w:tcPr>
            <w:tcW w:w="8111" w:type="dxa"/>
            <w:shd w:val="clear" w:color="auto" w:fill="auto"/>
          </w:tcPr>
          <w:p w14:paraId="437165F0"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 xml:space="preserve">Расход, связанный с уплатой соответствующих налогов, связанных с получением доходов </w:t>
            </w:r>
            <w:r w:rsidR="00942278">
              <w:rPr>
                <w:rFonts w:ascii="Times New Roman" w:hAnsi="Times New Roman" w:cs="Times New Roman"/>
              </w:rPr>
              <w:br/>
            </w:r>
            <w:r w:rsidRPr="002631B6">
              <w:rPr>
                <w:rFonts w:ascii="Times New Roman" w:hAnsi="Times New Roman" w:cs="Times New Roman"/>
              </w:rPr>
              <w:t xml:space="preserve">от размещения временно свободных денежных средств и предоставления поручительств </w:t>
            </w:r>
            <w:r w:rsidR="00942278">
              <w:rPr>
                <w:rFonts w:ascii="Times New Roman" w:hAnsi="Times New Roman" w:cs="Times New Roman"/>
              </w:rPr>
              <w:br/>
            </w:r>
            <w:r w:rsidRPr="002631B6">
              <w:rPr>
                <w:rFonts w:ascii="Times New Roman" w:hAnsi="Times New Roman" w:cs="Times New Roman"/>
              </w:rPr>
              <w:t>и (или) независимых гарантий</w:t>
            </w:r>
          </w:p>
        </w:tc>
        <w:tc>
          <w:tcPr>
            <w:tcW w:w="1837" w:type="dxa"/>
            <w:shd w:val="clear" w:color="auto" w:fill="auto"/>
          </w:tcPr>
          <w:p w14:paraId="70608027"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5F434106" w14:textId="77777777" w:rsidTr="00E6669D">
        <w:trPr>
          <w:trHeight w:val="20"/>
        </w:trPr>
        <w:tc>
          <w:tcPr>
            <w:tcW w:w="956" w:type="dxa"/>
            <w:shd w:val="clear" w:color="auto" w:fill="auto"/>
            <w:noWrap/>
            <w:vAlign w:val="center"/>
          </w:tcPr>
          <w:p w14:paraId="32F2782E"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D3F5E">
              <w:rPr>
                <w:rFonts w:ascii="Times New Roman" w:eastAsia="Times New Roman" w:hAnsi="Times New Roman" w:cs="Times New Roman"/>
                <w:sz w:val="20"/>
                <w:szCs w:val="20"/>
                <w:lang w:eastAsia="ru-RU"/>
              </w:rPr>
              <w:t>.5</w:t>
            </w:r>
          </w:p>
        </w:tc>
        <w:tc>
          <w:tcPr>
            <w:tcW w:w="8111" w:type="dxa"/>
            <w:shd w:val="clear" w:color="auto" w:fill="auto"/>
          </w:tcPr>
          <w:p w14:paraId="1AF9488A"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 xml:space="preserve">Операционные расходы (административно-хозяйственные расходы, которые несет РГО </w:t>
            </w:r>
            <w:r w:rsidR="00942278">
              <w:rPr>
                <w:rFonts w:ascii="Times New Roman" w:hAnsi="Times New Roman" w:cs="Times New Roman"/>
              </w:rPr>
              <w:br/>
            </w:r>
            <w:r w:rsidRPr="002631B6">
              <w:rPr>
                <w:rFonts w:ascii="Times New Roman" w:hAnsi="Times New Roman" w:cs="Times New Roman"/>
              </w:rPr>
              <w:t>в рамках регулярной деятельности по предоставлению поручительств и (или) независимых гарантий)</w:t>
            </w:r>
          </w:p>
        </w:tc>
        <w:tc>
          <w:tcPr>
            <w:tcW w:w="1837" w:type="dxa"/>
            <w:shd w:val="clear" w:color="auto" w:fill="auto"/>
          </w:tcPr>
          <w:p w14:paraId="6860A914"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4F97AF35" w14:textId="77777777" w:rsidTr="00E6669D">
        <w:trPr>
          <w:trHeight w:val="20"/>
        </w:trPr>
        <w:tc>
          <w:tcPr>
            <w:tcW w:w="956" w:type="dxa"/>
            <w:shd w:val="clear" w:color="auto" w:fill="auto"/>
            <w:noWrap/>
            <w:vAlign w:val="center"/>
          </w:tcPr>
          <w:p w14:paraId="32227E70"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Pr="009D3F5E">
              <w:rPr>
                <w:rFonts w:ascii="Times New Roman" w:eastAsia="Times New Roman" w:hAnsi="Times New Roman" w:cs="Times New Roman"/>
                <w:sz w:val="20"/>
                <w:szCs w:val="20"/>
                <w:lang w:eastAsia="ru-RU"/>
              </w:rPr>
              <w:t>.6</w:t>
            </w:r>
          </w:p>
        </w:tc>
        <w:tc>
          <w:tcPr>
            <w:tcW w:w="8111" w:type="dxa"/>
            <w:shd w:val="clear" w:color="auto" w:fill="auto"/>
          </w:tcPr>
          <w:p w14:paraId="705960CE"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Выплаты по поручительствам и (или) независимым гарантиям</w:t>
            </w:r>
          </w:p>
        </w:tc>
        <w:tc>
          <w:tcPr>
            <w:tcW w:w="1837" w:type="dxa"/>
            <w:shd w:val="clear" w:color="auto" w:fill="auto"/>
          </w:tcPr>
          <w:p w14:paraId="2FE3C209"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2CE674E4" w14:textId="77777777" w:rsidTr="00E6669D">
        <w:trPr>
          <w:trHeight w:val="20"/>
        </w:trPr>
        <w:tc>
          <w:tcPr>
            <w:tcW w:w="956" w:type="dxa"/>
            <w:shd w:val="clear" w:color="auto" w:fill="auto"/>
            <w:noWrap/>
            <w:vAlign w:val="center"/>
          </w:tcPr>
          <w:p w14:paraId="0929593A"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8111" w:type="dxa"/>
            <w:shd w:val="clear" w:color="auto" w:fill="auto"/>
          </w:tcPr>
          <w:p w14:paraId="1250B8CD"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Финансовый результат, направленный на формирование гарантийного капитала</w:t>
            </w:r>
          </w:p>
        </w:tc>
        <w:tc>
          <w:tcPr>
            <w:tcW w:w="1837" w:type="dxa"/>
            <w:shd w:val="clear" w:color="auto" w:fill="auto"/>
          </w:tcPr>
          <w:p w14:paraId="3DCE42D3"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33636560" w14:textId="77777777" w:rsidTr="00E6669D">
        <w:trPr>
          <w:trHeight w:val="20"/>
        </w:trPr>
        <w:tc>
          <w:tcPr>
            <w:tcW w:w="956" w:type="dxa"/>
            <w:shd w:val="clear" w:color="auto" w:fill="auto"/>
            <w:noWrap/>
            <w:vAlign w:val="center"/>
          </w:tcPr>
          <w:p w14:paraId="201F194F"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8111" w:type="dxa"/>
            <w:shd w:val="clear" w:color="auto" w:fill="auto"/>
          </w:tcPr>
          <w:p w14:paraId="641AB44E"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 xml:space="preserve">Результат от операционной и финансовой деятельности по иным видам деятельности РГО </w:t>
            </w:r>
            <w:r w:rsidR="00942278">
              <w:rPr>
                <w:rFonts w:ascii="Times New Roman" w:hAnsi="Times New Roman" w:cs="Times New Roman"/>
              </w:rPr>
              <w:br/>
            </w:r>
            <w:r w:rsidRPr="002631B6">
              <w:rPr>
                <w:rFonts w:ascii="Times New Roman" w:hAnsi="Times New Roman" w:cs="Times New Roman"/>
              </w:rPr>
              <w:t>за отчетный период (тыс. рублей):</w:t>
            </w:r>
          </w:p>
        </w:tc>
        <w:tc>
          <w:tcPr>
            <w:tcW w:w="1837" w:type="dxa"/>
            <w:shd w:val="clear" w:color="auto" w:fill="auto"/>
          </w:tcPr>
          <w:p w14:paraId="6F83EE8C"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3A4A1F67" w14:textId="77777777" w:rsidTr="00E6669D">
        <w:trPr>
          <w:trHeight w:val="20"/>
        </w:trPr>
        <w:tc>
          <w:tcPr>
            <w:tcW w:w="956" w:type="dxa"/>
            <w:shd w:val="clear" w:color="auto" w:fill="auto"/>
            <w:noWrap/>
            <w:vAlign w:val="center"/>
          </w:tcPr>
          <w:p w14:paraId="0734D8BD" w14:textId="77777777" w:rsidR="00093F15" w:rsidRPr="009D3F5E"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9D3F5E">
              <w:rPr>
                <w:rFonts w:ascii="Times New Roman" w:eastAsia="Times New Roman" w:hAnsi="Times New Roman" w:cs="Times New Roman"/>
                <w:sz w:val="20"/>
                <w:szCs w:val="20"/>
                <w:lang w:eastAsia="ru-RU"/>
              </w:rPr>
              <w:t>.1</w:t>
            </w:r>
          </w:p>
        </w:tc>
        <w:tc>
          <w:tcPr>
            <w:tcW w:w="8111" w:type="dxa"/>
            <w:shd w:val="clear" w:color="auto" w:fill="auto"/>
          </w:tcPr>
          <w:p w14:paraId="116B7B5E"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 xml:space="preserve">Доходы от осуществления иных видов деятельности </w:t>
            </w:r>
          </w:p>
        </w:tc>
        <w:tc>
          <w:tcPr>
            <w:tcW w:w="1837" w:type="dxa"/>
            <w:shd w:val="clear" w:color="auto" w:fill="auto"/>
          </w:tcPr>
          <w:p w14:paraId="63687B2B"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093F15" w:rsidRPr="009D3F5E" w14:paraId="57FE03F3" w14:textId="77777777" w:rsidTr="00E6669D">
        <w:trPr>
          <w:trHeight w:val="20"/>
        </w:trPr>
        <w:tc>
          <w:tcPr>
            <w:tcW w:w="956" w:type="dxa"/>
            <w:shd w:val="clear" w:color="auto" w:fill="auto"/>
            <w:noWrap/>
            <w:vAlign w:val="center"/>
          </w:tcPr>
          <w:p w14:paraId="48A372C8" w14:textId="77777777" w:rsidR="00093F15" w:rsidRDefault="00093F15" w:rsidP="00093F1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r w:rsidRPr="009D3F5E">
              <w:rPr>
                <w:rFonts w:ascii="Times New Roman" w:eastAsia="Times New Roman" w:hAnsi="Times New Roman" w:cs="Times New Roman"/>
                <w:sz w:val="20"/>
                <w:szCs w:val="20"/>
                <w:lang w:eastAsia="ru-RU"/>
              </w:rPr>
              <w:t>.2</w:t>
            </w:r>
          </w:p>
        </w:tc>
        <w:tc>
          <w:tcPr>
            <w:tcW w:w="8111" w:type="dxa"/>
            <w:shd w:val="clear" w:color="auto" w:fill="auto"/>
          </w:tcPr>
          <w:p w14:paraId="41773D9F" w14:textId="77777777" w:rsidR="00093F15" w:rsidRPr="002631B6" w:rsidRDefault="00093F15" w:rsidP="00093F15">
            <w:pPr>
              <w:pStyle w:val="ConsPlusNormal"/>
              <w:ind w:firstLine="0"/>
              <w:rPr>
                <w:rFonts w:ascii="Times New Roman" w:hAnsi="Times New Roman" w:cs="Times New Roman"/>
              </w:rPr>
            </w:pPr>
            <w:r w:rsidRPr="002631B6">
              <w:rPr>
                <w:rFonts w:ascii="Times New Roman" w:hAnsi="Times New Roman" w:cs="Times New Roman"/>
              </w:rPr>
              <w:t>Расходы, связанные с осуществлением иных видов деятельности</w:t>
            </w:r>
          </w:p>
        </w:tc>
        <w:tc>
          <w:tcPr>
            <w:tcW w:w="1837" w:type="dxa"/>
            <w:shd w:val="clear" w:color="auto" w:fill="auto"/>
          </w:tcPr>
          <w:p w14:paraId="1683C3DF" w14:textId="77777777" w:rsidR="00093F15" w:rsidRPr="002631B6" w:rsidRDefault="00093F15" w:rsidP="00093F15">
            <w:pPr>
              <w:spacing w:after="0" w:line="240" w:lineRule="auto"/>
              <w:rPr>
                <w:rFonts w:ascii="Times New Roman" w:eastAsia="Times New Roman" w:hAnsi="Times New Roman" w:cs="Times New Roman"/>
                <w:i/>
                <w:sz w:val="20"/>
                <w:szCs w:val="20"/>
                <w:lang w:eastAsia="ru-RU"/>
              </w:rPr>
            </w:pPr>
          </w:p>
        </w:tc>
      </w:tr>
      <w:tr w:rsidR="00A80DAB" w:rsidRPr="009D3F5E" w14:paraId="247C262D" w14:textId="77777777" w:rsidTr="00E6669D">
        <w:trPr>
          <w:trHeight w:val="20"/>
        </w:trPr>
        <w:tc>
          <w:tcPr>
            <w:tcW w:w="956" w:type="dxa"/>
            <w:shd w:val="clear" w:color="auto" w:fill="auto"/>
            <w:noWrap/>
            <w:vAlign w:val="center"/>
          </w:tcPr>
          <w:p w14:paraId="46EA551F" w14:textId="77777777" w:rsidR="00A80DAB" w:rsidRPr="009D3F5E" w:rsidRDefault="00B62ED9" w:rsidP="00A80D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9948" w:type="dxa"/>
            <w:gridSpan w:val="2"/>
            <w:shd w:val="clear" w:color="auto" w:fill="auto"/>
            <w:vAlign w:val="center"/>
          </w:tcPr>
          <w:p w14:paraId="26D069EB" w14:textId="77777777" w:rsidR="00A80DAB" w:rsidRPr="009D3F5E" w:rsidRDefault="00D3182D" w:rsidP="00DF5D99">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Система</w:t>
            </w:r>
            <w:r w:rsidR="00530AF1" w:rsidRPr="009D3F5E">
              <w:rPr>
                <w:rFonts w:ascii="Times New Roman" w:eastAsia="Times New Roman" w:hAnsi="Times New Roman" w:cs="Times New Roman"/>
                <w:color w:val="000000"/>
                <w:sz w:val="20"/>
                <w:szCs w:val="20"/>
                <w:lang w:eastAsia="ru-RU"/>
              </w:rPr>
              <w:t xml:space="preserve"> лимитов в РГО</w:t>
            </w:r>
            <w:r w:rsidRPr="009D3F5E">
              <w:rPr>
                <w:rFonts w:ascii="Times New Roman" w:eastAsia="Times New Roman" w:hAnsi="Times New Roman" w:cs="Times New Roman"/>
                <w:color w:val="000000"/>
                <w:sz w:val="20"/>
                <w:szCs w:val="20"/>
                <w:lang w:eastAsia="ru-RU"/>
              </w:rPr>
              <w:t>:</w:t>
            </w:r>
          </w:p>
        </w:tc>
      </w:tr>
      <w:tr w:rsidR="00530AF1" w:rsidRPr="009D3F5E" w14:paraId="4AD841D2" w14:textId="77777777" w:rsidTr="00E6669D">
        <w:trPr>
          <w:trHeight w:val="20"/>
        </w:trPr>
        <w:tc>
          <w:tcPr>
            <w:tcW w:w="956" w:type="dxa"/>
            <w:shd w:val="clear" w:color="auto" w:fill="auto"/>
            <w:noWrap/>
            <w:vAlign w:val="center"/>
          </w:tcPr>
          <w:p w14:paraId="49D162F7" w14:textId="77777777" w:rsidR="00530AF1" w:rsidRPr="009D3F5E" w:rsidRDefault="00B62ED9" w:rsidP="003D43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30AF1" w:rsidRPr="009D3F5E">
              <w:rPr>
                <w:rFonts w:ascii="Times New Roman" w:eastAsia="Times New Roman" w:hAnsi="Times New Roman" w:cs="Times New Roman"/>
                <w:sz w:val="20"/>
                <w:szCs w:val="20"/>
                <w:lang w:eastAsia="ru-RU"/>
              </w:rPr>
              <w:t>.1</w:t>
            </w:r>
          </w:p>
        </w:tc>
        <w:tc>
          <w:tcPr>
            <w:tcW w:w="8111" w:type="dxa"/>
            <w:shd w:val="clear" w:color="auto" w:fill="auto"/>
            <w:vAlign w:val="center"/>
          </w:tcPr>
          <w:p w14:paraId="00CE76AD" w14:textId="6A98D44A" w:rsidR="00530AF1" w:rsidRPr="009D3F5E" w:rsidRDefault="00530AF1" w:rsidP="00942278">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Общий операционный лимит условных обязательств</w:t>
            </w:r>
            <w:r w:rsidR="00F57527">
              <w:rPr>
                <w:rFonts w:ascii="Times New Roman" w:eastAsia="Times New Roman" w:hAnsi="Times New Roman" w:cs="Times New Roman"/>
                <w:color w:val="000000"/>
                <w:sz w:val="20"/>
                <w:szCs w:val="20"/>
                <w:lang w:eastAsia="ru-RU"/>
              </w:rPr>
              <w:t xml:space="preserve"> </w:t>
            </w:r>
            <w:r w:rsidR="00F57527" w:rsidRPr="00E6669D">
              <w:rPr>
                <w:rFonts w:ascii="Times New Roman" w:eastAsia="Times New Roman" w:hAnsi="Times New Roman" w:cs="Times New Roman"/>
                <w:color w:val="000000"/>
                <w:sz w:val="20"/>
                <w:szCs w:val="20"/>
                <w:lang w:eastAsia="ru-RU"/>
              </w:rPr>
              <w:t xml:space="preserve">на финансовый год, следующий </w:t>
            </w:r>
            <w:r w:rsidR="00942278">
              <w:rPr>
                <w:rFonts w:ascii="Times New Roman" w:eastAsia="Times New Roman" w:hAnsi="Times New Roman" w:cs="Times New Roman"/>
                <w:color w:val="000000"/>
                <w:sz w:val="20"/>
                <w:szCs w:val="20"/>
                <w:lang w:eastAsia="ru-RU"/>
              </w:rPr>
              <w:br/>
            </w:r>
            <w:r w:rsidR="00F57527" w:rsidRPr="00E6669D">
              <w:rPr>
                <w:rFonts w:ascii="Times New Roman" w:eastAsia="Times New Roman" w:hAnsi="Times New Roman" w:cs="Times New Roman"/>
                <w:color w:val="000000"/>
                <w:sz w:val="20"/>
                <w:szCs w:val="20"/>
                <w:lang w:eastAsia="ru-RU"/>
              </w:rPr>
              <w:t>за отчетным периодом</w:t>
            </w:r>
            <w:r w:rsidRPr="009D3F5E">
              <w:rPr>
                <w:rFonts w:ascii="Times New Roman" w:eastAsia="Times New Roman" w:hAnsi="Times New Roman" w:cs="Times New Roman"/>
                <w:color w:val="000000"/>
                <w:sz w:val="20"/>
                <w:szCs w:val="20"/>
                <w:lang w:eastAsia="ru-RU"/>
              </w:rPr>
              <w:t>, тыс. рублей:</w:t>
            </w:r>
          </w:p>
        </w:tc>
        <w:tc>
          <w:tcPr>
            <w:tcW w:w="1837" w:type="dxa"/>
            <w:shd w:val="clear" w:color="auto" w:fill="auto"/>
            <w:vAlign w:val="center"/>
          </w:tcPr>
          <w:p w14:paraId="0BAB6F44" w14:textId="77777777" w:rsidR="00530AF1" w:rsidRPr="009D3F5E" w:rsidRDefault="00530AF1" w:rsidP="00530AF1">
            <w:pPr>
              <w:spacing w:after="0" w:line="240" w:lineRule="auto"/>
              <w:jc w:val="center"/>
              <w:rPr>
                <w:rFonts w:ascii="Times New Roman" w:eastAsia="Times New Roman" w:hAnsi="Times New Roman" w:cs="Times New Roman"/>
                <w:i/>
                <w:color w:val="000000"/>
                <w:sz w:val="20"/>
                <w:szCs w:val="20"/>
                <w:lang w:eastAsia="ru-RU"/>
              </w:rPr>
            </w:pPr>
          </w:p>
        </w:tc>
      </w:tr>
      <w:tr w:rsidR="00530AF1" w:rsidRPr="009D3F5E" w14:paraId="362335E8" w14:textId="77777777" w:rsidTr="00E6669D">
        <w:trPr>
          <w:trHeight w:val="20"/>
        </w:trPr>
        <w:tc>
          <w:tcPr>
            <w:tcW w:w="956" w:type="dxa"/>
            <w:shd w:val="clear" w:color="auto" w:fill="auto"/>
            <w:noWrap/>
            <w:vAlign w:val="center"/>
          </w:tcPr>
          <w:p w14:paraId="6561EA85" w14:textId="77777777" w:rsidR="00530AF1" w:rsidRPr="009D3F5E" w:rsidRDefault="00B62ED9" w:rsidP="003D43C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530AF1" w:rsidRPr="009D3F5E">
              <w:rPr>
                <w:rFonts w:ascii="Times New Roman" w:eastAsia="Times New Roman" w:hAnsi="Times New Roman" w:cs="Times New Roman"/>
                <w:sz w:val="20"/>
                <w:szCs w:val="20"/>
                <w:lang w:eastAsia="ru-RU"/>
              </w:rPr>
              <w:t>.1.1</w:t>
            </w:r>
          </w:p>
        </w:tc>
        <w:tc>
          <w:tcPr>
            <w:tcW w:w="8111" w:type="dxa"/>
            <w:shd w:val="clear" w:color="auto" w:fill="auto"/>
            <w:vAlign w:val="center"/>
          </w:tcPr>
          <w:p w14:paraId="786ECE93" w14:textId="77777777" w:rsidR="00530AF1" w:rsidRPr="009D3F5E" w:rsidRDefault="00530AF1" w:rsidP="00530AF1">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Действующий портфель поручительств на конец отчетного года, тыс. рублей</w:t>
            </w:r>
          </w:p>
        </w:tc>
        <w:tc>
          <w:tcPr>
            <w:tcW w:w="1837" w:type="dxa"/>
            <w:shd w:val="clear" w:color="auto" w:fill="auto"/>
          </w:tcPr>
          <w:p w14:paraId="4DF7CA93" w14:textId="77777777" w:rsidR="00530AF1" w:rsidRPr="009D3F5E" w:rsidRDefault="00530AF1" w:rsidP="00530AF1">
            <w:pPr>
              <w:spacing w:after="0" w:line="240" w:lineRule="auto"/>
              <w:jc w:val="center"/>
              <w:rPr>
                <w:rFonts w:ascii="Times New Roman" w:eastAsia="Times New Roman" w:hAnsi="Times New Roman" w:cs="Times New Roman"/>
                <w:i/>
                <w:color w:val="000000"/>
                <w:sz w:val="20"/>
                <w:szCs w:val="20"/>
                <w:lang w:eastAsia="ru-RU"/>
              </w:rPr>
            </w:pPr>
          </w:p>
        </w:tc>
      </w:tr>
      <w:tr w:rsidR="00530AF1" w:rsidRPr="009D3F5E" w14:paraId="3E194681" w14:textId="77777777" w:rsidTr="00E6669D">
        <w:trPr>
          <w:trHeight w:val="20"/>
        </w:trPr>
        <w:tc>
          <w:tcPr>
            <w:tcW w:w="956" w:type="dxa"/>
            <w:shd w:val="clear" w:color="auto" w:fill="auto"/>
            <w:noWrap/>
            <w:vAlign w:val="center"/>
          </w:tcPr>
          <w:p w14:paraId="7FD7CA36" w14:textId="77777777" w:rsidR="00530AF1" w:rsidRPr="009D3F5E" w:rsidRDefault="00B62ED9" w:rsidP="00530AF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D43C9">
              <w:rPr>
                <w:rFonts w:ascii="Times New Roman" w:eastAsia="Times New Roman" w:hAnsi="Times New Roman" w:cs="Times New Roman"/>
                <w:sz w:val="20"/>
                <w:szCs w:val="20"/>
                <w:lang w:eastAsia="ru-RU"/>
              </w:rPr>
              <w:t>.1.2</w:t>
            </w:r>
          </w:p>
        </w:tc>
        <w:tc>
          <w:tcPr>
            <w:tcW w:w="8111" w:type="dxa"/>
            <w:shd w:val="clear" w:color="auto" w:fill="auto"/>
            <w:vAlign w:val="center"/>
          </w:tcPr>
          <w:p w14:paraId="14757E05" w14:textId="77777777" w:rsidR="00530AF1" w:rsidRPr="00E6669D" w:rsidRDefault="00530AF1" w:rsidP="00DF5D99">
            <w:pPr>
              <w:spacing w:after="0" w:line="240" w:lineRule="auto"/>
              <w:rPr>
                <w:rFonts w:ascii="Times New Roman" w:eastAsia="Times New Roman" w:hAnsi="Times New Roman" w:cs="Times New Roman"/>
                <w:sz w:val="20"/>
                <w:szCs w:val="20"/>
                <w:lang w:eastAsia="ru-RU"/>
              </w:rPr>
            </w:pPr>
            <w:r w:rsidRPr="00E6669D">
              <w:rPr>
                <w:rFonts w:ascii="Times New Roman" w:eastAsia="Times New Roman" w:hAnsi="Times New Roman" w:cs="Times New Roman"/>
                <w:sz w:val="20"/>
                <w:szCs w:val="20"/>
                <w:lang w:eastAsia="ru-RU"/>
              </w:rPr>
              <w:t xml:space="preserve">Операционный лимит на вновь принятые условные обязательства на </w:t>
            </w:r>
            <w:r w:rsidR="00971745" w:rsidRPr="00E6669D">
              <w:rPr>
                <w:rFonts w:ascii="Times New Roman" w:eastAsia="Times New Roman" w:hAnsi="Times New Roman" w:cs="Times New Roman"/>
                <w:sz w:val="20"/>
                <w:szCs w:val="20"/>
                <w:lang w:eastAsia="ru-RU"/>
              </w:rPr>
              <w:t>финансовый год, следующий за отчетным периодом</w:t>
            </w:r>
            <w:r w:rsidRPr="00E6669D">
              <w:rPr>
                <w:rFonts w:ascii="Times New Roman" w:eastAsia="Times New Roman" w:hAnsi="Times New Roman" w:cs="Times New Roman"/>
                <w:sz w:val="20"/>
                <w:szCs w:val="20"/>
                <w:lang w:eastAsia="ru-RU"/>
              </w:rPr>
              <w:t>, тыс. рублей</w:t>
            </w:r>
          </w:p>
        </w:tc>
        <w:tc>
          <w:tcPr>
            <w:tcW w:w="1837" w:type="dxa"/>
            <w:shd w:val="clear" w:color="auto" w:fill="auto"/>
            <w:vAlign w:val="center"/>
          </w:tcPr>
          <w:p w14:paraId="7A7037CA" w14:textId="77777777" w:rsidR="00530AF1" w:rsidRPr="009D3F5E" w:rsidRDefault="00530AF1" w:rsidP="00530AF1">
            <w:pPr>
              <w:spacing w:after="0" w:line="240" w:lineRule="auto"/>
              <w:jc w:val="center"/>
              <w:rPr>
                <w:rFonts w:ascii="Times New Roman" w:eastAsia="Times New Roman" w:hAnsi="Times New Roman" w:cs="Times New Roman"/>
                <w:i/>
                <w:color w:val="000000"/>
                <w:sz w:val="20"/>
                <w:szCs w:val="20"/>
                <w:lang w:eastAsia="ru-RU"/>
              </w:rPr>
            </w:pPr>
          </w:p>
        </w:tc>
      </w:tr>
      <w:tr w:rsidR="00530AF1" w:rsidRPr="009D3F5E" w14:paraId="7BE979B6" w14:textId="77777777" w:rsidTr="00E6669D">
        <w:trPr>
          <w:trHeight w:val="20"/>
        </w:trPr>
        <w:tc>
          <w:tcPr>
            <w:tcW w:w="956" w:type="dxa"/>
            <w:shd w:val="clear" w:color="auto" w:fill="auto"/>
            <w:noWrap/>
            <w:vAlign w:val="center"/>
          </w:tcPr>
          <w:p w14:paraId="6AB2A218" w14:textId="04151219" w:rsidR="00530AF1" w:rsidRPr="009D3F5E" w:rsidRDefault="00CC604C" w:rsidP="000F17F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D43C9">
              <w:rPr>
                <w:rFonts w:ascii="Times New Roman" w:eastAsia="Times New Roman" w:hAnsi="Times New Roman" w:cs="Times New Roman"/>
                <w:sz w:val="20"/>
                <w:szCs w:val="20"/>
                <w:lang w:eastAsia="ru-RU"/>
              </w:rPr>
              <w:t>.</w:t>
            </w:r>
            <w:r w:rsidR="000F17F0">
              <w:rPr>
                <w:rFonts w:ascii="Times New Roman" w:eastAsia="Times New Roman" w:hAnsi="Times New Roman" w:cs="Times New Roman"/>
                <w:sz w:val="20"/>
                <w:szCs w:val="20"/>
                <w:lang w:eastAsia="ru-RU"/>
              </w:rPr>
              <w:t>2</w:t>
            </w:r>
          </w:p>
        </w:tc>
        <w:tc>
          <w:tcPr>
            <w:tcW w:w="8111" w:type="dxa"/>
            <w:shd w:val="clear" w:color="auto" w:fill="auto"/>
            <w:vAlign w:val="center"/>
          </w:tcPr>
          <w:p w14:paraId="62016DC0" w14:textId="77777777" w:rsidR="00530AF1" w:rsidRPr="009D3F5E" w:rsidRDefault="002E07DE" w:rsidP="00364FA2">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Размер поручительств и (или) независимых гарантий, планируемых к выдаче (предоставлению) РГО в финансовом году</w:t>
            </w:r>
            <w:r w:rsidR="00CC604C" w:rsidRPr="00CC604C">
              <w:rPr>
                <w:rFonts w:ascii="Times New Roman" w:eastAsia="Times New Roman" w:hAnsi="Times New Roman" w:cs="Times New Roman"/>
                <w:sz w:val="20"/>
                <w:szCs w:val="20"/>
                <w:lang w:eastAsia="ru-RU"/>
              </w:rPr>
              <w:t>, следующ</w:t>
            </w:r>
            <w:r w:rsidR="00364FA2">
              <w:rPr>
                <w:rFonts w:ascii="Times New Roman" w:eastAsia="Times New Roman" w:hAnsi="Times New Roman" w:cs="Times New Roman"/>
                <w:sz w:val="20"/>
                <w:szCs w:val="20"/>
                <w:lang w:eastAsia="ru-RU"/>
              </w:rPr>
              <w:t>и</w:t>
            </w:r>
            <w:r w:rsidR="00CC604C" w:rsidRPr="00CC604C">
              <w:rPr>
                <w:rFonts w:ascii="Times New Roman" w:eastAsia="Times New Roman" w:hAnsi="Times New Roman" w:cs="Times New Roman"/>
                <w:sz w:val="20"/>
                <w:szCs w:val="20"/>
                <w:lang w:eastAsia="ru-RU"/>
              </w:rPr>
              <w:t>м за отчетным периодом,</w:t>
            </w:r>
            <w:r w:rsidRPr="009D3F5E">
              <w:rPr>
                <w:rFonts w:ascii="Times New Roman" w:eastAsia="Times New Roman" w:hAnsi="Times New Roman" w:cs="Times New Roman"/>
                <w:sz w:val="20"/>
                <w:szCs w:val="20"/>
                <w:lang w:eastAsia="ru-RU"/>
              </w:rPr>
              <w:t xml:space="preserve"> тыс. рублей</w:t>
            </w:r>
          </w:p>
        </w:tc>
        <w:tc>
          <w:tcPr>
            <w:tcW w:w="1837" w:type="dxa"/>
            <w:shd w:val="clear" w:color="auto" w:fill="auto"/>
          </w:tcPr>
          <w:p w14:paraId="6BDC4254" w14:textId="77777777" w:rsidR="00530AF1" w:rsidRPr="009D3F5E" w:rsidRDefault="00530AF1" w:rsidP="00530AF1">
            <w:pPr>
              <w:spacing w:after="0" w:line="240" w:lineRule="auto"/>
              <w:jc w:val="center"/>
              <w:rPr>
                <w:rFonts w:ascii="Times New Roman" w:eastAsia="Times New Roman" w:hAnsi="Times New Roman" w:cs="Times New Roman"/>
                <w:i/>
                <w:sz w:val="20"/>
                <w:szCs w:val="20"/>
                <w:lang w:eastAsia="ru-RU"/>
              </w:rPr>
            </w:pPr>
          </w:p>
        </w:tc>
      </w:tr>
      <w:tr w:rsidR="00D3182D" w:rsidRPr="009D3F5E" w14:paraId="71A1A086" w14:textId="77777777" w:rsidTr="00E6669D">
        <w:trPr>
          <w:trHeight w:val="20"/>
        </w:trPr>
        <w:tc>
          <w:tcPr>
            <w:tcW w:w="956" w:type="dxa"/>
            <w:shd w:val="clear" w:color="auto" w:fill="auto"/>
            <w:noWrap/>
            <w:vAlign w:val="center"/>
          </w:tcPr>
          <w:p w14:paraId="46EF3C38" w14:textId="3763FC2F" w:rsidR="00D3182D" w:rsidRPr="009D3F5E" w:rsidRDefault="00CC604C" w:rsidP="00D318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D43C9">
              <w:rPr>
                <w:rFonts w:ascii="Times New Roman" w:eastAsia="Times New Roman" w:hAnsi="Times New Roman" w:cs="Times New Roman"/>
                <w:sz w:val="20"/>
                <w:szCs w:val="20"/>
                <w:lang w:eastAsia="ru-RU"/>
              </w:rPr>
              <w:t>.</w:t>
            </w:r>
            <w:r w:rsidR="000F17F0">
              <w:rPr>
                <w:rFonts w:ascii="Times New Roman" w:eastAsia="Times New Roman" w:hAnsi="Times New Roman" w:cs="Times New Roman"/>
                <w:sz w:val="20"/>
                <w:szCs w:val="20"/>
                <w:lang w:eastAsia="ru-RU"/>
              </w:rPr>
              <w:t>3</w:t>
            </w:r>
          </w:p>
        </w:tc>
        <w:tc>
          <w:tcPr>
            <w:tcW w:w="8111" w:type="dxa"/>
            <w:shd w:val="clear" w:color="auto" w:fill="auto"/>
            <w:vAlign w:val="center"/>
          </w:tcPr>
          <w:p w14:paraId="62E608FB" w14:textId="3BF5FDE7" w:rsidR="00D3182D" w:rsidRPr="009D3F5E" w:rsidRDefault="00D3182D" w:rsidP="00B60A86">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Направление в </w:t>
            </w:r>
            <w:r w:rsidR="00800D83">
              <w:rPr>
                <w:rFonts w:ascii="Times New Roman" w:eastAsia="Times New Roman" w:hAnsi="Times New Roman" w:cs="Times New Roman"/>
                <w:color w:val="000000"/>
                <w:sz w:val="20"/>
                <w:szCs w:val="20"/>
                <w:lang w:eastAsia="ru-RU"/>
              </w:rPr>
              <w:t>АО «</w:t>
            </w:r>
            <w:r w:rsidR="00800D83" w:rsidRPr="009D3F5E">
              <w:rPr>
                <w:rFonts w:ascii="Times New Roman" w:eastAsia="Times New Roman" w:hAnsi="Times New Roman" w:cs="Times New Roman"/>
                <w:color w:val="000000"/>
                <w:sz w:val="20"/>
                <w:szCs w:val="20"/>
                <w:lang w:eastAsia="ru-RU"/>
              </w:rPr>
              <w:t>Корпораци</w:t>
            </w:r>
            <w:r w:rsidR="00800D83">
              <w:rPr>
                <w:rFonts w:ascii="Times New Roman" w:eastAsia="Times New Roman" w:hAnsi="Times New Roman" w:cs="Times New Roman"/>
                <w:color w:val="000000"/>
                <w:sz w:val="20"/>
                <w:szCs w:val="20"/>
                <w:lang w:eastAsia="ru-RU"/>
              </w:rPr>
              <w:t>я «МСП»</w:t>
            </w:r>
            <w:r w:rsidR="00800D83" w:rsidRPr="009D3F5E">
              <w:rPr>
                <w:rFonts w:ascii="Times New Roman" w:eastAsia="Times New Roman" w:hAnsi="Times New Roman" w:cs="Times New Roman"/>
                <w:color w:val="000000"/>
                <w:sz w:val="20"/>
                <w:szCs w:val="20"/>
                <w:lang w:eastAsia="ru-RU"/>
              </w:rPr>
              <w:t xml:space="preserve"> </w:t>
            </w:r>
            <w:r w:rsidRPr="009D3F5E">
              <w:rPr>
                <w:rFonts w:ascii="Times New Roman" w:eastAsia="Times New Roman" w:hAnsi="Times New Roman" w:cs="Times New Roman"/>
                <w:sz w:val="20"/>
                <w:szCs w:val="20"/>
                <w:lang w:eastAsia="ru-RU"/>
              </w:rPr>
              <w:t>информации о размере поручительств и (или) независимых гарантий, планируемых к выдаче (предоставлению) РГО в финансовом году</w:t>
            </w:r>
            <w:r w:rsidR="00FB0236" w:rsidRPr="00CC604C">
              <w:rPr>
                <w:rFonts w:ascii="Times New Roman" w:eastAsia="Times New Roman" w:hAnsi="Times New Roman" w:cs="Times New Roman"/>
                <w:sz w:val="20"/>
                <w:szCs w:val="20"/>
                <w:lang w:eastAsia="ru-RU"/>
              </w:rPr>
              <w:t>, следующем за отчетным периодом,</w:t>
            </w:r>
            <w:r w:rsidRPr="009D3F5E">
              <w:rPr>
                <w:rFonts w:ascii="Times New Roman" w:eastAsia="Times New Roman" w:hAnsi="Times New Roman" w:cs="Times New Roman"/>
                <w:sz w:val="20"/>
                <w:szCs w:val="20"/>
                <w:lang w:eastAsia="ru-RU"/>
              </w:rPr>
              <w:t xml:space="preserve"> до 15 декабря текущего финансового года</w:t>
            </w:r>
            <w:r w:rsidR="002E3CB7">
              <w:rPr>
                <w:rStyle w:val="a6"/>
                <w:rFonts w:ascii="Times New Roman" w:eastAsia="Times New Roman" w:hAnsi="Times New Roman" w:cs="Times New Roman"/>
                <w:sz w:val="20"/>
                <w:szCs w:val="20"/>
                <w:lang w:eastAsia="ru-RU"/>
              </w:rPr>
              <w:footnoteReference w:id="18"/>
            </w:r>
            <w:r w:rsidRPr="009D3F5E">
              <w:rPr>
                <w:rFonts w:ascii="Times New Roman" w:eastAsia="Times New Roman" w:hAnsi="Times New Roman" w:cs="Times New Roman"/>
                <w:sz w:val="20"/>
                <w:szCs w:val="20"/>
                <w:lang w:eastAsia="ru-RU"/>
              </w:rPr>
              <w:t xml:space="preserve"> </w:t>
            </w:r>
          </w:p>
        </w:tc>
        <w:tc>
          <w:tcPr>
            <w:tcW w:w="1837" w:type="dxa"/>
            <w:shd w:val="clear" w:color="auto" w:fill="auto"/>
          </w:tcPr>
          <w:p w14:paraId="2DF380D1" w14:textId="77777777" w:rsidR="00D3182D" w:rsidRPr="009D3F5E" w:rsidRDefault="00D3182D" w:rsidP="00D3182D">
            <w:pPr>
              <w:jc w:val="center"/>
            </w:pPr>
          </w:p>
        </w:tc>
      </w:tr>
      <w:tr w:rsidR="00D3182D" w:rsidRPr="009D3F5E" w14:paraId="49AF345D" w14:textId="77777777" w:rsidTr="00BA229F">
        <w:trPr>
          <w:trHeight w:val="20"/>
        </w:trPr>
        <w:tc>
          <w:tcPr>
            <w:tcW w:w="956" w:type="dxa"/>
            <w:shd w:val="clear" w:color="auto" w:fill="auto"/>
            <w:noWrap/>
            <w:vAlign w:val="center"/>
          </w:tcPr>
          <w:p w14:paraId="60982346" w14:textId="11CE6C45" w:rsidR="00D3182D" w:rsidRPr="009D3F5E" w:rsidRDefault="00CC604C" w:rsidP="00D318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3D43C9">
              <w:rPr>
                <w:rFonts w:ascii="Times New Roman" w:eastAsia="Times New Roman" w:hAnsi="Times New Roman" w:cs="Times New Roman"/>
                <w:sz w:val="20"/>
                <w:szCs w:val="20"/>
                <w:lang w:eastAsia="ru-RU"/>
              </w:rPr>
              <w:t>.</w:t>
            </w:r>
            <w:r w:rsidR="000F17F0">
              <w:rPr>
                <w:rFonts w:ascii="Times New Roman" w:eastAsia="Times New Roman" w:hAnsi="Times New Roman" w:cs="Times New Roman"/>
                <w:sz w:val="20"/>
                <w:szCs w:val="20"/>
                <w:lang w:eastAsia="ru-RU"/>
              </w:rPr>
              <w:t>4</w:t>
            </w:r>
          </w:p>
        </w:tc>
        <w:tc>
          <w:tcPr>
            <w:tcW w:w="8111" w:type="dxa"/>
            <w:shd w:val="clear" w:color="auto" w:fill="auto"/>
            <w:vAlign w:val="center"/>
          </w:tcPr>
          <w:p w14:paraId="478E122A" w14:textId="371C5AB3" w:rsidR="00D3182D" w:rsidRPr="009D3F5E" w:rsidRDefault="00D3182D" w:rsidP="00942278">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Направление в Минэкономразвития России информации о размере поручительств и (или) независимых гарантий, планируемых к выдаче (предоставлению) РГО в финансовом году</w:t>
            </w:r>
            <w:r w:rsidR="00FB0236" w:rsidRPr="00CC604C">
              <w:rPr>
                <w:rFonts w:ascii="Times New Roman" w:eastAsia="Times New Roman" w:hAnsi="Times New Roman" w:cs="Times New Roman"/>
                <w:sz w:val="20"/>
                <w:szCs w:val="20"/>
                <w:lang w:eastAsia="ru-RU"/>
              </w:rPr>
              <w:t>, следующем за отчетным периодом,</w:t>
            </w:r>
            <w:r w:rsidRPr="009D3F5E">
              <w:rPr>
                <w:rFonts w:ascii="Times New Roman" w:eastAsia="Times New Roman" w:hAnsi="Times New Roman" w:cs="Times New Roman"/>
                <w:sz w:val="20"/>
                <w:szCs w:val="20"/>
                <w:lang w:eastAsia="ru-RU"/>
              </w:rPr>
              <w:t xml:space="preserve"> до 15 декабря текущего финансового года</w:t>
            </w:r>
            <w:r w:rsidR="002E3CB7">
              <w:rPr>
                <w:rStyle w:val="a6"/>
                <w:rFonts w:ascii="Times New Roman" w:eastAsia="Times New Roman" w:hAnsi="Times New Roman" w:cs="Times New Roman"/>
                <w:sz w:val="20"/>
                <w:szCs w:val="20"/>
                <w:lang w:eastAsia="ru-RU"/>
              </w:rPr>
              <w:footnoteReference w:id="19"/>
            </w:r>
          </w:p>
        </w:tc>
        <w:tc>
          <w:tcPr>
            <w:tcW w:w="1837" w:type="dxa"/>
            <w:shd w:val="clear" w:color="auto" w:fill="auto"/>
          </w:tcPr>
          <w:p w14:paraId="305BB804" w14:textId="77777777" w:rsidR="00D3182D" w:rsidRPr="009D3F5E" w:rsidRDefault="00D3182D" w:rsidP="00D3182D">
            <w:pPr>
              <w:jc w:val="center"/>
            </w:pPr>
          </w:p>
        </w:tc>
      </w:tr>
    </w:tbl>
    <w:p w14:paraId="6178B57D" w14:textId="77777777" w:rsidR="002E07DE" w:rsidRPr="004C3060" w:rsidRDefault="002E07DE" w:rsidP="009D009F">
      <w:pPr>
        <w:spacing w:after="0" w:line="240" w:lineRule="auto"/>
        <w:ind w:firstLine="709"/>
        <w:rPr>
          <w:rFonts w:ascii="Times New Roman" w:hAnsi="Times New Roman" w:cs="Times New Roman"/>
          <w:i/>
          <w:sz w:val="16"/>
          <w:szCs w:val="16"/>
        </w:rPr>
      </w:pPr>
    </w:p>
    <w:p w14:paraId="6ED77737" w14:textId="77777777" w:rsidR="00EA3854" w:rsidRDefault="00EA3854" w:rsidP="00EA3854">
      <w:pPr>
        <w:rPr>
          <w:rFonts w:ascii="Times New Roman" w:eastAsia="Calibri" w:hAnsi="Times New Roman" w:cs="Times New Roman"/>
        </w:rPr>
      </w:pPr>
    </w:p>
    <w:p w14:paraId="5B056E04" w14:textId="77777777" w:rsidR="00942278" w:rsidRDefault="00942278">
      <w:pPr>
        <w:rPr>
          <w:rFonts w:ascii="Times New Roman" w:hAnsi="Times New Roman" w:cs="Times New Roman"/>
          <w:sz w:val="24"/>
          <w:szCs w:val="24"/>
        </w:rPr>
      </w:pPr>
      <w:r>
        <w:rPr>
          <w:rFonts w:ascii="Times New Roman" w:hAnsi="Times New Roman" w:cs="Times New Roman"/>
          <w:sz w:val="24"/>
          <w:szCs w:val="24"/>
        </w:rPr>
        <w:br w:type="page"/>
      </w:r>
    </w:p>
    <w:p w14:paraId="7A5A852A" w14:textId="77777777" w:rsidR="00B360C8" w:rsidRDefault="00B360C8" w:rsidP="00B360C8">
      <w:pPr>
        <w:ind w:firstLine="426"/>
        <w:rPr>
          <w:rFonts w:ascii="Times New Roman" w:hAnsi="Times New Roman" w:cs="Times New Roman"/>
          <w:sz w:val="24"/>
          <w:szCs w:val="24"/>
        </w:rPr>
      </w:pPr>
      <w:r>
        <w:rPr>
          <w:rFonts w:ascii="Times New Roman" w:hAnsi="Times New Roman" w:cs="Times New Roman"/>
          <w:sz w:val="24"/>
          <w:szCs w:val="24"/>
        </w:rPr>
        <w:lastRenderedPageBreak/>
        <w:t>Информация о показателях деятельности в текущем финансовом году</w:t>
      </w:r>
      <w:r w:rsidR="00DA1A57">
        <w:rPr>
          <w:rFonts w:ascii="Times New Roman" w:hAnsi="Times New Roman" w:cs="Times New Roman"/>
          <w:sz w:val="24"/>
          <w:szCs w:val="24"/>
        </w:rPr>
        <w:t xml:space="preserve"> </w:t>
      </w:r>
    </w:p>
    <w:p w14:paraId="7DB383CE" w14:textId="77777777" w:rsidR="00B360C8" w:rsidRDefault="00B360C8" w:rsidP="002E3CB7">
      <w:pPr>
        <w:spacing w:after="0"/>
        <w:ind w:right="142" w:firstLine="425"/>
        <w:jc w:val="right"/>
        <w:rPr>
          <w:rFonts w:ascii="Times New Roman" w:hAnsi="Times New Roman" w:cs="Times New Roman"/>
          <w:sz w:val="20"/>
          <w:szCs w:val="20"/>
        </w:rPr>
      </w:pPr>
      <w:r>
        <w:rPr>
          <w:rFonts w:ascii="Times New Roman" w:hAnsi="Times New Roman" w:cs="Times New Roman"/>
          <w:sz w:val="20"/>
          <w:szCs w:val="20"/>
        </w:rPr>
        <w:t>Таблица 9</w:t>
      </w:r>
      <w:r w:rsidRPr="00FB4A62">
        <w:rPr>
          <w:rFonts w:ascii="Times New Roman" w:hAnsi="Times New Roman" w:cs="Times New Roman"/>
          <w:sz w:val="20"/>
          <w:szCs w:val="20"/>
        </w:rPr>
        <w:t xml:space="preserve"> (заполняется ежеквартально</w:t>
      </w:r>
      <w:r w:rsidRPr="00FB4A62">
        <w:rPr>
          <w:rStyle w:val="a6"/>
          <w:rFonts w:ascii="Times New Roman" w:hAnsi="Times New Roman" w:cs="Times New Roman"/>
          <w:sz w:val="20"/>
          <w:szCs w:val="20"/>
        </w:rPr>
        <w:footnoteReference w:id="20"/>
      </w:r>
      <w:r w:rsidRPr="00FB4A62">
        <w:rPr>
          <w:rFonts w:ascii="Times New Roman" w:hAnsi="Times New Roman" w:cs="Times New Roman"/>
          <w:sz w:val="20"/>
          <w:szCs w:val="20"/>
        </w:rPr>
        <w:t>)</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8603"/>
        <w:gridCol w:w="1645"/>
      </w:tblGrid>
      <w:tr w:rsidR="0080057B" w:rsidRPr="009D3F5E" w14:paraId="4DD7A6E0" w14:textId="77777777" w:rsidTr="00942278">
        <w:trPr>
          <w:trHeight w:val="20"/>
        </w:trPr>
        <w:tc>
          <w:tcPr>
            <w:tcW w:w="656" w:type="dxa"/>
            <w:shd w:val="clear" w:color="auto" w:fill="auto"/>
            <w:noWrap/>
            <w:vAlign w:val="center"/>
            <w:hideMark/>
          </w:tcPr>
          <w:p w14:paraId="6AD4773C" w14:textId="77777777" w:rsidR="0080057B" w:rsidRPr="009D3F5E" w:rsidRDefault="0080057B" w:rsidP="00942278">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603" w:type="dxa"/>
            <w:shd w:val="clear" w:color="auto" w:fill="auto"/>
            <w:vAlign w:val="center"/>
            <w:hideMark/>
          </w:tcPr>
          <w:p w14:paraId="73EF2D4F"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p>
        </w:tc>
        <w:tc>
          <w:tcPr>
            <w:tcW w:w="1645" w:type="dxa"/>
            <w:shd w:val="clear" w:color="auto" w:fill="auto"/>
            <w:vAlign w:val="center"/>
            <w:hideMark/>
          </w:tcPr>
          <w:p w14:paraId="39AA1AEC" w14:textId="77777777" w:rsidR="0080057B" w:rsidRPr="009D3F5E" w:rsidRDefault="0080057B" w:rsidP="00942278">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Значение показателя </w:t>
            </w:r>
          </w:p>
        </w:tc>
      </w:tr>
      <w:tr w:rsidR="0080057B" w:rsidRPr="009D3F5E" w14:paraId="47E19B6D" w14:textId="77777777" w:rsidTr="00942278">
        <w:trPr>
          <w:trHeight w:val="20"/>
        </w:trPr>
        <w:tc>
          <w:tcPr>
            <w:tcW w:w="656" w:type="dxa"/>
            <w:shd w:val="clear" w:color="auto" w:fill="auto"/>
            <w:noWrap/>
            <w:hideMark/>
          </w:tcPr>
          <w:p w14:paraId="6529C2BA" w14:textId="77777777" w:rsidR="0080057B" w:rsidRPr="009D3F5E" w:rsidRDefault="0080057B" w:rsidP="00942278">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8603" w:type="dxa"/>
            <w:shd w:val="clear" w:color="auto" w:fill="auto"/>
            <w:vAlign w:val="center"/>
            <w:hideMark/>
          </w:tcPr>
          <w:p w14:paraId="0E20543B" w14:textId="77777777" w:rsidR="0080057B" w:rsidRPr="009D3F5E" w:rsidRDefault="0080057B" w:rsidP="00942278">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1645" w:type="dxa"/>
            <w:shd w:val="clear" w:color="auto" w:fill="auto"/>
            <w:vAlign w:val="center"/>
            <w:hideMark/>
          </w:tcPr>
          <w:p w14:paraId="094C1C2D" w14:textId="77777777" w:rsidR="0080057B" w:rsidRPr="009D3F5E" w:rsidRDefault="0080057B" w:rsidP="00942278">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80057B" w:rsidRPr="009D3F5E" w14:paraId="2DCB2127" w14:textId="77777777" w:rsidTr="00942278">
        <w:trPr>
          <w:trHeight w:val="20"/>
        </w:trPr>
        <w:tc>
          <w:tcPr>
            <w:tcW w:w="656" w:type="dxa"/>
            <w:shd w:val="clear" w:color="auto" w:fill="FFFFFF" w:themeFill="background1"/>
            <w:noWrap/>
            <w:vAlign w:val="center"/>
          </w:tcPr>
          <w:p w14:paraId="35147D77" w14:textId="77777777" w:rsidR="0080057B" w:rsidRPr="009D3F5E" w:rsidRDefault="0080057B" w:rsidP="009422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603" w:type="dxa"/>
            <w:shd w:val="clear" w:color="auto" w:fill="FFFFFF" w:themeFill="background1"/>
            <w:vAlign w:val="center"/>
          </w:tcPr>
          <w:p w14:paraId="6E1E020A" w14:textId="77777777" w:rsidR="0080057B" w:rsidRPr="009D3F5E" w:rsidRDefault="0080057B" w:rsidP="00942278">
            <w:pPr>
              <w:spacing w:after="0" w:line="240" w:lineRule="auto"/>
              <w:jc w:val="both"/>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Количество выданных поручительств и (или) независимых гарантий РГО:</w:t>
            </w:r>
          </w:p>
        </w:tc>
        <w:tc>
          <w:tcPr>
            <w:tcW w:w="1645" w:type="dxa"/>
            <w:shd w:val="clear" w:color="auto" w:fill="FFFFFF" w:themeFill="background1"/>
            <w:vAlign w:val="center"/>
          </w:tcPr>
          <w:p w14:paraId="1041223C" w14:textId="77777777" w:rsidR="0080057B" w:rsidRPr="009D3F5E" w:rsidRDefault="0080057B" w:rsidP="00942278">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5FD75497" w14:textId="77777777" w:rsidTr="0080057B">
        <w:trPr>
          <w:trHeight w:val="20"/>
        </w:trPr>
        <w:tc>
          <w:tcPr>
            <w:tcW w:w="656" w:type="dxa"/>
            <w:shd w:val="clear" w:color="auto" w:fill="FFFFFF" w:themeFill="background1"/>
            <w:noWrap/>
            <w:vAlign w:val="center"/>
          </w:tcPr>
          <w:p w14:paraId="64C3A856"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1.1</w:t>
            </w:r>
          </w:p>
        </w:tc>
        <w:tc>
          <w:tcPr>
            <w:tcW w:w="8603" w:type="dxa"/>
            <w:shd w:val="clear" w:color="auto" w:fill="FFFFFF" w:themeFill="background1"/>
          </w:tcPr>
          <w:p w14:paraId="411DDCE9" w14:textId="77777777" w:rsidR="0080057B" w:rsidRPr="009D3F5E" w:rsidRDefault="0080057B" w:rsidP="0080057B">
            <w:pPr>
              <w:spacing w:after="0" w:line="240" w:lineRule="auto"/>
              <w:jc w:val="both"/>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кредитным договорам</w:t>
            </w:r>
          </w:p>
        </w:tc>
        <w:tc>
          <w:tcPr>
            <w:tcW w:w="1645" w:type="dxa"/>
            <w:shd w:val="clear" w:color="auto" w:fill="FFFFFF" w:themeFill="background1"/>
          </w:tcPr>
          <w:p w14:paraId="31B09F2D" w14:textId="77777777" w:rsidR="0080057B" w:rsidRPr="009D3F5E" w:rsidRDefault="0080057B" w:rsidP="0080057B">
            <w:pPr>
              <w:spacing w:after="0" w:line="240" w:lineRule="auto"/>
              <w:jc w:val="center"/>
            </w:pPr>
          </w:p>
        </w:tc>
      </w:tr>
      <w:tr w:rsidR="0080057B" w:rsidRPr="009D3F5E" w14:paraId="3B8C086A" w14:textId="77777777" w:rsidTr="0080057B">
        <w:trPr>
          <w:trHeight w:val="20"/>
        </w:trPr>
        <w:tc>
          <w:tcPr>
            <w:tcW w:w="656" w:type="dxa"/>
            <w:shd w:val="clear" w:color="auto" w:fill="FFFFFF" w:themeFill="background1"/>
            <w:noWrap/>
            <w:vAlign w:val="center"/>
          </w:tcPr>
          <w:p w14:paraId="62D51D7D"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1.2</w:t>
            </w:r>
          </w:p>
        </w:tc>
        <w:tc>
          <w:tcPr>
            <w:tcW w:w="8603" w:type="dxa"/>
            <w:shd w:val="clear" w:color="auto" w:fill="FFFFFF" w:themeFill="background1"/>
          </w:tcPr>
          <w:p w14:paraId="24D92F2F" w14:textId="77777777" w:rsidR="0080057B" w:rsidRPr="009D3F5E" w:rsidRDefault="0080057B" w:rsidP="0080057B">
            <w:pPr>
              <w:spacing w:after="0" w:line="240" w:lineRule="auto"/>
              <w:jc w:val="both"/>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договорам займа</w:t>
            </w:r>
          </w:p>
        </w:tc>
        <w:tc>
          <w:tcPr>
            <w:tcW w:w="1645" w:type="dxa"/>
            <w:shd w:val="clear" w:color="auto" w:fill="FFFFFF" w:themeFill="background1"/>
          </w:tcPr>
          <w:p w14:paraId="3AF3F1B2" w14:textId="77777777" w:rsidR="0080057B" w:rsidRPr="009D3F5E" w:rsidRDefault="0080057B" w:rsidP="0080057B">
            <w:pPr>
              <w:spacing w:after="0" w:line="240" w:lineRule="auto"/>
              <w:jc w:val="center"/>
            </w:pPr>
          </w:p>
        </w:tc>
      </w:tr>
      <w:tr w:rsidR="0080057B" w:rsidRPr="009D3F5E" w14:paraId="0D2C9F68" w14:textId="77777777" w:rsidTr="0080057B">
        <w:trPr>
          <w:trHeight w:val="20"/>
        </w:trPr>
        <w:tc>
          <w:tcPr>
            <w:tcW w:w="656" w:type="dxa"/>
            <w:shd w:val="clear" w:color="auto" w:fill="FFFFFF" w:themeFill="background1"/>
            <w:noWrap/>
            <w:vAlign w:val="center"/>
          </w:tcPr>
          <w:p w14:paraId="062BA0AE"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1.3</w:t>
            </w:r>
          </w:p>
        </w:tc>
        <w:tc>
          <w:tcPr>
            <w:tcW w:w="8603" w:type="dxa"/>
            <w:shd w:val="clear" w:color="auto" w:fill="FFFFFF" w:themeFill="background1"/>
          </w:tcPr>
          <w:p w14:paraId="52BFE257" w14:textId="77777777" w:rsidR="0080057B" w:rsidRPr="009D3F5E" w:rsidRDefault="0080057B" w:rsidP="0080057B">
            <w:pPr>
              <w:spacing w:after="0" w:line="240" w:lineRule="auto"/>
              <w:jc w:val="both"/>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договорам о предоставлении банковской гарантии</w:t>
            </w:r>
          </w:p>
        </w:tc>
        <w:tc>
          <w:tcPr>
            <w:tcW w:w="1645" w:type="dxa"/>
            <w:shd w:val="clear" w:color="auto" w:fill="FFFFFF" w:themeFill="background1"/>
          </w:tcPr>
          <w:p w14:paraId="265B071D" w14:textId="77777777" w:rsidR="0080057B" w:rsidRPr="009D3F5E" w:rsidRDefault="0080057B" w:rsidP="0080057B">
            <w:pPr>
              <w:spacing w:after="0" w:line="240" w:lineRule="auto"/>
              <w:jc w:val="center"/>
            </w:pPr>
          </w:p>
        </w:tc>
      </w:tr>
      <w:tr w:rsidR="0080057B" w:rsidRPr="009D3F5E" w14:paraId="62BC0679" w14:textId="77777777" w:rsidTr="0080057B">
        <w:trPr>
          <w:trHeight w:val="20"/>
        </w:trPr>
        <w:tc>
          <w:tcPr>
            <w:tcW w:w="656" w:type="dxa"/>
            <w:shd w:val="clear" w:color="auto" w:fill="FFFFFF" w:themeFill="background1"/>
            <w:noWrap/>
            <w:vAlign w:val="center"/>
          </w:tcPr>
          <w:p w14:paraId="03EC1148"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1.4</w:t>
            </w:r>
          </w:p>
        </w:tc>
        <w:tc>
          <w:tcPr>
            <w:tcW w:w="8603" w:type="dxa"/>
            <w:shd w:val="clear" w:color="auto" w:fill="FFFFFF" w:themeFill="background1"/>
          </w:tcPr>
          <w:p w14:paraId="125FA8FD" w14:textId="77777777" w:rsidR="0080057B" w:rsidRPr="009D3F5E" w:rsidRDefault="0080057B" w:rsidP="0080057B">
            <w:pPr>
              <w:spacing w:after="0" w:line="240" w:lineRule="auto"/>
              <w:jc w:val="both"/>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договорам финансовой аренды (лизинга)</w:t>
            </w:r>
          </w:p>
        </w:tc>
        <w:tc>
          <w:tcPr>
            <w:tcW w:w="1645" w:type="dxa"/>
            <w:shd w:val="clear" w:color="auto" w:fill="FFFFFF" w:themeFill="background1"/>
          </w:tcPr>
          <w:p w14:paraId="7AE29D5E" w14:textId="77777777" w:rsidR="0080057B" w:rsidRPr="009D3F5E" w:rsidRDefault="0080057B" w:rsidP="0080057B">
            <w:pPr>
              <w:spacing w:after="0" w:line="240" w:lineRule="auto"/>
              <w:jc w:val="center"/>
            </w:pPr>
          </w:p>
        </w:tc>
      </w:tr>
      <w:tr w:rsidR="0080057B" w:rsidRPr="009D3F5E" w14:paraId="5F7C1EDE" w14:textId="77777777" w:rsidTr="0080057B">
        <w:trPr>
          <w:trHeight w:val="20"/>
        </w:trPr>
        <w:tc>
          <w:tcPr>
            <w:tcW w:w="656" w:type="dxa"/>
            <w:shd w:val="clear" w:color="auto" w:fill="FFFFFF" w:themeFill="background1"/>
            <w:noWrap/>
            <w:vAlign w:val="center"/>
          </w:tcPr>
          <w:p w14:paraId="62513C60"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603" w:type="dxa"/>
            <w:shd w:val="clear" w:color="auto" w:fill="FFFFFF" w:themeFill="background1"/>
          </w:tcPr>
          <w:p w14:paraId="618628B5" w14:textId="77777777" w:rsidR="0080057B" w:rsidRPr="009D3F5E" w:rsidRDefault="0080057B" w:rsidP="0080057B">
            <w:pPr>
              <w:spacing w:after="0" w:line="240" w:lineRule="auto"/>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по иным договорам </w:t>
            </w:r>
          </w:p>
        </w:tc>
        <w:tc>
          <w:tcPr>
            <w:tcW w:w="1645" w:type="dxa"/>
            <w:shd w:val="clear" w:color="auto" w:fill="FFFFFF" w:themeFill="background1"/>
          </w:tcPr>
          <w:p w14:paraId="72D48EED" w14:textId="77777777" w:rsidR="0080057B" w:rsidRPr="009D3F5E" w:rsidRDefault="0080057B" w:rsidP="0080057B">
            <w:pPr>
              <w:spacing w:after="0" w:line="240" w:lineRule="auto"/>
              <w:jc w:val="center"/>
            </w:pPr>
          </w:p>
        </w:tc>
      </w:tr>
      <w:tr w:rsidR="0080057B" w:rsidRPr="009D3F5E" w14:paraId="3FAE1412" w14:textId="77777777" w:rsidTr="0080057B">
        <w:trPr>
          <w:trHeight w:val="20"/>
        </w:trPr>
        <w:tc>
          <w:tcPr>
            <w:tcW w:w="656" w:type="dxa"/>
            <w:shd w:val="clear" w:color="auto" w:fill="FFFFFF" w:themeFill="background1"/>
            <w:noWrap/>
            <w:vAlign w:val="center"/>
          </w:tcPr>
          <w:p w14:paraId="37B925C2"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603" w:type="dxa"/>
            <w:shd w:val="clear" w:color="auto" w:fill="FFFFFF" w:themeFill="background1"/>
          </w:tcPr>
          <w:p w14:paraId="54EA47A9" w14:textId="55D05161" w:rsidR="0080057B" w:rsidRPr="009D3F5E" w:rsidRDefault="0080057B" w:rsidP="0080057B">
            <w:pPr>
              <w:spacing w:after="0" w:line="240" w:lineRule="auto"/>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 xml:space="preserve">Количество </w:t>
            </w:r>
            <w:r w:rsidR="00DA1A57">
              <w:rPr>
                <w:rFonts w:ascii="Times New Roman" w:hAnsi="Times New Roman" w:cs="Times New Roman"/>
                <w:sz w:val="20"/>
                <w:szCs w:val="20"/>
              </w:rPr>
              <w:t xml:space="preserve">субъектов </w:t>
            </w:r>
            <w:r w:rsidRPr="00FB4A62">
              <w:rPr>
                <w:rFonts w:ascii="Times New Roman" w:hAnsi="Times New Roman" w:cs="Times New Roman"/>
                <w:sz w:val="20"/>
                <w:szCs w:val="20"/>
              </w:rPr>
              <w:t>МСП и организаций, получивших гарантийную поддержку РГО</w:t>
            </w:r>
          </w:p>
        </w:tc>
        <w:tc>
          <w:tcPr>
            <w:tcW w:w="1645" w:type="dxa"/>
            <w:shd w:val="clear" w:color="auto" w:fill="FFFFFF" w:themeFill="background1"/>
            <w:vAlign w:val="center"/>
          </w:tcPr>
          <w:p w14:paraId="3ACC0379"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77300884" w14:textId="77777777" w:rsidTr="00942278">
        <w:trPr>
          <w:trHeight w:val="20"/>
        </w:trPr>
        <w:tc>
          <w:tcPr>
            <w:tcW w:w="656" w:type="dxa"/>
            <w:shd w:val="clear" w:color="auto" w:fill="FFFFFF" w:themeFill="background1"/>
            <w:noWrap/>
            <w:vAlign w:val="center"/>
          </w:tcPr>
          <w:p w14:paraId="1444CB96"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603" w:type="dxa"/>
            <w:shd w:val="clear" w:color="auto" w:fill="FFFFFF" w:themeFill="background1"/>
          </w:tcPr>
          <w:p w14:paraId="2E42F330" w14:textId="33CED39A" w:rsidR="0080057B" w:rsidRPr="00113BEB" w:rsidRDefault="0080057B">
            <w:pPr>
              <w:pStyle w:val="ConsPlusNormal"/>
              <w:ind w:firstLine="0"/>
              <w:jc w:val="both"/>
              <w:rPr>
                <w:rFonts w:ascii="Times New Roman" w:hAnsi="Times New Roman" w:cs="Times New Roman"/>
              </w:rPr>
            </w:pPr>
            <w:r w:rsidRPr="00FB4A62">
              <w:rPr>
                <w:rFonts w:ascii="Times New Roman" w:hAnsi="Times New Roman" w:cs="Times New Roman"/>
              </w:rPr>
              <w:t xml:space="preserve">Размер выданных поручительств и (или) независимых гарантий РГО </w:t>
            </w:r>
            <w:r w:rsidR="00DA1A57">
              <w:rPr>
                <w:rFonts w:ascii="Times New Roman" w:hAnsi="Times New Roman" w:cs="Times New Roman"/>
              </w:rPr>
              <w:t xml:space="preserve">субъектам </w:t>
            </w:r>
            <w:r w:rsidRPr="00FB4A62">
              <w:rPr>
                <w:rFonts w:ascii="Times New Roman" w:hAnsi="Times New Roman" w:cs="Times New Roman"/>
              </w:rPr>
              <w:t>МСП, тыс. рублей:</w:t>
            </w:r>
          </w:p>
        </w:tc>
        <w:tc>
          <w:tcPr>
            <w:tcW w:w="1645" w:type="dxa"/>
            <w:shd w:val="clear" w:color="auto" w:fill="FFFFFF" w:themeFill="background1"/>
          </w:tcPr>
          <w:p w14:paraId="59784D08"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23BE632D" w14:textId="77777777" w:rsidTr="00942278">
        <w:trPr>
          <w:trHeight w:val="20"/>
        </w:trPr>
        <w:tc>
          <w:tcPr>
            <w:tcW w:w="656" w:type="dxa"/>
            <w:shd w:val="clear" w:color="auto" w:fill="FFFFFF" w:themeFill="background1"/>
            <w:noWrap/>
            <w:vAlign w:val="center"/>
          </w:tcPr>
          <w:p w14:paraId="08C39D47"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8603" w:type="dxa"/>
            <w:shd w:val="clear" w:color="auto" w:fill="FFFFFF" w:themeFill="background1"/>
          </w:tcPr>
          <w:p w14:paraId="537560DE" w14:textId="77777777" w:rsidR="0080057B" w:rsidRPr="00113BEB" w:rsidRDefault="0080057B" w:rsidP="0080057B">
            <w:pPr>
              <w:pStyle w:val="ConsPlusNormal"/>
              <w:ind w:firstLine="0"/>
              <w:rPr>
                <w:rFonts w:ascii="Times New Roman" w:hAnsi="Times New Roman" w:cs="Times New Roman"/>
              </w:rPr>
            </w:pPr>
            <w:r w:rsidRPr="00FB4A62">
              <w:rPr>
                <w:rFonts w:ascii="Times New Roman" w:hAnsi="Times New Roman" w:cs="Times New Roman"/>
              </w:rPr>
              <w:t>по кредитным договорам</w:t>
            </w:r>
          </w:p>
        </w:tc>
        <w:tc>
          <w:tcPr>
            <w:tcW w:w="1645" w:type="dxa"/>
            <w:shd w:val="clear" w:color="auto" w:fill="FFFFFF" w:themeFill="background1"/>
          </w:tcPr>
          <w:p w14:paraId="591207B4"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09008039" w14:textId="77777777" w:rsidTr="00942278">
        <w:trPr>
          <w:trHeight w:val="20"/>
        </w:trPr>
        <w:tc>
          <w:tcPr>
            <w:tcW w:w="656" w:type="dxa"/>
            <w:shd w:val="clear" w:color="auto" w:fill="FFFFFF" w:themeFill="background1"/>
            <w:noWrap/>
            <w:vAlign w:val="center"/>
          </w:tcPr>
          <w:p w14:paraId="59EF8692"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603" w:type="dxa"/>
            <w:shd w:val="clear" w:color="auto" w:fill="FFFFFF" w:themeFill="background1"/>
          </w:tcPr>
          <w:p w14:paraId="550A64FB" w14:textId="77777777" w:rsidR="0080057B" w:rsidRPr="00113BEB" w:rsidRDefault="0080057B" w:rsidP="0080057B">
            <w:pPr>
              <w:pStyle w:val="ConsPlusNormal"/>
              <w:ind w:firstLine="0"/>
              <w:rPr>
                <w:rFonts w:ascii="Times New Roman" w:hAnsi="Times New Roman" w:cs="Times New Roman"/>
              </w:rPr>
            </w:pPr>
            <w:r w:rsidRPr="00FB4A62">
              <w:rPr>
                <w:rFonts w:ascii="Times New Roman" w:hAnsi="Times New Roman" w:cs="Times New Roman"/>
              </w:rPr>
              <w:t>по договорам займа</w:t>
            </w:r>
          </w:p>
        </w:tc>
        <w:tc>
          <w:tcPr>
            <w:tcW w:w="1645" w:type="dxa"/>
            <w:shd w:val="clear" w:color="auto" w:fill="FFFFFF" w:themeFill="background1"/>
          </w:tcPr>
          <w:p w14:paraId="0AD0D823"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37BEEE0F" w14:textId="77777777" w:rsidTr="00942278">
        <w:trPr>
          <w:trHeight w:val="20"/>
        </w:trPr>
        <w:tc>
          <w:tcPr>
            <w:tcW w:w="656" w:type="dxa"/>
            <w:shd w:val="clear" w:color="auto" w:fill="FFFFFF" w:themeFill="background1"/>
            <w:noWrap/>
            <w:vAlign w:val="center"/>
          </w:tcPr>
          <w:p w14:paraId="7343C573"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8603" w:type="dxa"/>
            <w:shd w:val="clear" w:color="auto" w:fill="FFFFFF" w:themeFill="background1"/>
          </w:tcPr>
          <w:p w14:paraId="09FAB635" w14:textId="77777777" w:rsidR="0080057B" w:rsidRPr="00113BEB" w:rsidRDefault="0080057B" w:rsidP="0080057B">
            <w:pPr>
              <w:pStyle w:val="ConsPlusNormal"/>
              <w:ind w:firstLine="0"/>
              <w:rPr>
                <w:rFonts w:ascii="Times New Roman" w:hAnsi="Times New Roman" w:cs="Times New Roman"/>
              </w:rPr>
            </w:pPr>
            <w:r w:rsidRPr="00FB4A62">
              <w:rPr>
                <w:rFonts w:ascii="Times New Roman" w:hAnsi="Times New Roman" w:cs="Times New Roman"/>
              </w:rPr>
              <w:t>по договорам о предоставлении банковской гарантии</w:t>
            </w:r>
          </w:p>
        </w:tc>
        <w:tc>
          <w:tcPr>
            <w:tcW w:w="1645" w:type="dxa"/>
            <w:shd w:val="clear" w:color="auto" w:fill="FFFFFF" w:themeFill="background1"/>
          </w:tcPr>
          <w:p w14:paraId="722CB23E"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149EB131" w14:textId="77777777" w:rsidTr="00942278">
        <w:trPr>
          <w:trHeight w:val="20"/>
        </w:trPr>
        <w:tc>
          <w:tcPr>
            <w:tcW w:w="656" w:type="dxa"/>
            <w:shd w:val="clear" w:color="auto" w:fill="FFFFFF" w:themeFill="background1"/>
            <w:noWrap/>
            <w:vAlign w:val="center"/>
          </w:tcPr>
          <w:p w14:paraId="32BF80E7"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8603" w:type="dxa"/>
            <w:shd w:val="clear" w:color="auto" w:fill="FFFFFF" w:themeFill="background1"/>
          </w:tcPr>
          <w:p w14:paraId="77C0F462" w14:textId="77777777" w:rsidR="0080057B" w:rsidRPr="00113BEB" w:rsidRDefault="0080057B" w:rsidP="0080057B">
            <w:pPr>
              <w:pStyle w:val="ConsPlusNormal"/>
              <w:ind w:firstLine="0"/>
              <w:rPr>
                <w:rFonts w:ascii="Times New Roman" w:hAnsi="Times New Roman" w:cs="Times New Roman"/>
              </w:rPr>
            </w:pPr>
            <w:r w:rsidRPr="00FB4A62">
              <w:rPr>
                <w:rFonts w:ascii="Times New Roman" w:hAnsi="Times New Roman" w:cs="Times New Roman"/>
              </w:rPr>
              <w:t>по договорам финансовой аренды (лизинга)</w:t>
            </w:r>
          </w:p>
        </w:tc>
        <w:tc>
          <w:tcPr>
            <w:tcW w:w="1645" w:type="dxa"/>
            <w:shd w:val="clear" w:color="auto" w:fill="FFFFFF" w:themeFill="background1"/>
          </w:tcPr>
          <w:p w14:paraId="406C44F8"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5ABDEA9C" w14:textId="77777777" w:rsidTr="00942278">
        <w:trPr>
          <w:trHeight w:val="20"/>
        </w:trPr>
        <w:tc>
          <w:tcPr>
            <w:tcW w:w="656" w:type="dxa"/>
            <w:shd w:val="clear" w:color="auto" w:fill="FFFFFF" w:themeFill="background1"/>
            <w:noWrap/>
            <w:vAlign w:val="center"/>
          </w:tcPr>
          <w:p w14:paraId="27006923" w14:textId="77777777" w:rsidR="0080057B"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603" w:type="dxa"/>
            <w:shd w:val="clear" w:color="auto" w:fill="FFFFFF" w:themeFill="background1"/>
          </w:tcPr>
          <w:p w14:paraId="55CE305E" w14:textId="77777777" w:rsidR="0080057B" w:rsidRPr="00113BEB" w:rsidRDefault="0080057B" w:rsidP="0080057B">
            <w:pPr>
              <w:pStyle w:val="ConsPlusNormal"/>
              <w:ind w:firstLine="0"/>
              <w:rPr>
                <w:rFonts w:ascii="Times New Roman" w:hAnsi="Times New Roman" w:cs="Times New Roman"/>
              </w:rPr>
            </w:pPr>
            <w:r>
              <w:rPr>
                <w:rFonts w:ascii="Times New Roman" w:hAnsi="Times New Roman" w:cs="Times New Roman"/>
              </w:rPr>
              <w:t>по иным договорам</w:t>
            </w:r>
          </w:p>
        </w:tc>
        <w:tc>
          <w:tcPr>
            <w:tcW w:w="1645" w:type="dxa"/>
            <w:shd w:val="clear" w:color="auto" w:fill="FFFFFF" w:themeFill="background1"/>
          </w:tcPr>
          <w:p w14:paraId="62225904"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237C4FEE" w14:textId="77777777" w:rsidTr="0080057B">
        <w:trPr>
          <w:trHeight w:val="20"/>
        </w:trPr>
        <w:tc>
          <w:tcPr>
            <w:tcW w:w="656" w:type="dxa"/>
            <w:shd w:val="clear" w:color="auto" w:fill="FFFFFF" w:themeFill="background1"/>
            <w:noWrap/>
            <w:vAlign w:val="center"/>
          </w:tcPr>
          <w:p w14:paraId="42DE3BB0"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603" w:type="dxa"/>
            <w:shd w:val="clear" w:color="auto" w:fill="FFFFFF" w:themeFill="background1"/>
          </w:tcPr>
          <w:p w14:paraId="62A4A0AF" w14:textId="77777777" w:rsidR="0080057B" w:rsidRPr="009D3F5E" w:rsidRDefault="0080057B" w:rsidP="0080057B">
            <w:pPr>
              <w:spacing w:after="0" w:line="240" w:lineRule="auto"/>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Общий объем финансирования, привлеченного под поручительства РГО, тыс. рублей:</w:t>
            </w:r>
          </w:p>
        </w:tc>
        <w:tc>
          <w:tcPr>
            <w:tcW w:w="1645" w:type="dxa"/>
            <w:shd w:val="clear" w:color="auto" w:fill="FFFFFF" w:themeFill="background1"/>
          </w:tcPr>
          <w:p w14:paraId="60B539EE"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6DAE02DE" w14:textId="77777777" w:rsidTr="0080057B">
        <w:trPr>
          <w:trHeight w:val="20"/>
        </w:trPr>
        <w:tc>
          <w:tcPr>
            <w:tcW w:w="656" w:type="dxa"/>
            <w:shd w:val="clear" w:color="auto" w:fill="FFFFFF" w:themeFill="background1"/>
            <w:noWrap/>
            <w:vAlign w:val="center"/>
          </w:tcPr>
          <w:p w14:paraId="73132996"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.1</w:t>
            </w:r>
          </w:p>
        </w:tc>
        <w:tc>
          <w:tcPr>
            <w:tcW w:w="8603" w:type="dxa"/>
            <w:shd w:val="clear" w:color="auto" w:fill="FFFFFF" w:themeFill="background1"/>
          </w:tcPr>
          <w:p w14:paraId="412F4E50" w14:textId="77777777" w:rsidR="0080057B" w:rsidRPr="009D3F5E" w:rsidRDefault="0080057B" w:rsidP="0080057B">
            <w:pPr>
              <w:spacing w:after="0" w:line="240" w:lineRule="auto"/>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кредитным договорам</w:t>
            </w:r>
          </w:p>
        </w:tc>
        <w:tc>
          <w:tcPr>
            <w:tcW w:w="1645" w:type="dxa"/>
            <w:shd w:val="clear" w:color="auto" w:fill="auto"/>
            <w:vAlign w:val="center"/>
          </w:tcPr>
          <w:p w14:paraId="4EDC1F6A"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428C8997" w14:textId="77777777" w:rsidTr="0080057B">
        <w:trPr>
          <w:trHeight w:val="20"/>
        </w:trPr>
        <w:tc>
          <w:tcPr>
            <w:tcW w:w="656" w:type="dxa"/>
            <w:shd w:val="clear" w:color="auto" w:fill="FFFFFF" w:themeFill="background1"/>
            <w:noWrap/>
            <w:vAlign w:val="center"/>
          </w:tcPr>
          <w:p w14:paraId="47B0E4ED"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.2</w:t>
            </w:r>
          </w:p>
        </w:tc>
        <w:tc>
          <w:tcPr>
            <w:tcW w:w="8603" w:type="dxa"/>
            <w:shd w:val="clear" w:color="auto" w:fill="FFFFFF" w:themeFill="background1"/>
          </w:tcPr>
          <w:p w14:paraId="684B2FB0" w14:textId="77777777" w:rsidR="0080057B" w:rsidRPr="009D3F5E" w:rsidRDefault="0080057B" w:rsidP="0080057B">
            <w:pPr>
              <w:spacing w:after="0" w:line="240" w:lineRule="auto"/>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договорам займа</w:t>
            </w:r>
          </w:p>
        </w:tc>
        <w:tc>
          <w:tcPr>
            <w:tcW w:w="1645" w:type="dxa"/>
            <w:shd w:val="clear" w:color="auto" w:fill="auto"/>
          </w:tcPr>
          <w:p w14:paraId="277159BE"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38FF640D" w14:textId="77777777" w:rsidTr="0080057B">
        <w:trPr>
          <w:trHeight w:val="20"/>
        </w:trPr>
        <w:tc>
          <w:tcPr>
            <w:tcW w:w="656" w:type="dxa"/>
            <w:shd w:val="clear" w:color="auto" w:fill="FFFFFF" w:themeFill="background1"/>
            <w:noWrap/>
            <w:vAlign w:val="center"/>
          </w:tcPr>
          <w:p w14:paraId="24874F35"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.3</w:t>
            </w:r>
          </w:p>
        </w:tc>
        <w:tc>
          <w:tcPr>
            <w:tcW w:w="8603" w:type="dxa"/>
            <w:shd w:val="clear" w:color="auto" w:fill="FFFFFF" w:themeFill="background1"/>
          </w:tcPr>
          <w:p w14:paraId="75F66690" w14:textId="77777777" w:rsidR="0080057B" w:rsidRPr="009D3F5E" w:rsidRDefault="0080057B" w:rsidP="0080057B">
            <w:pPr>
              <w:spacing w:after="0" w:line="240" w:lineRule="auto"/>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договорам о предоставлении банковской гарантии</w:t>
            </w:r>
          </w:p>
        </w:tc>
        <w:tc>
          <w:tcPr>
            <w:tcW w:w="1645" w:type="dxa"/>
            <w:shd w:val="clear" w:color="auto" w:fill="auto"/>
            <w:vAlign w:val="center"/>
          </w:tcPr>
          <w:p w14:paraId="08C99901"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225D2818" w14:textId="77777777" w:rsidTr="0080057B">
        <w:trPr>
          <w:trHeight w:val="20"/>
        </w:trPr>
        <w:tc>
          <w:tcPr>
            <w:tcW w:w="656" w:type="dxa"/>
            <w:shd w:val="clear" w:color="auto" w:fill="FFFFFF" w:themeFill="background1"/>
            <w:noWrap/>
            <w:vAlign w:val="center"/>
          </w:tcPr>
          <w:p w14:paraId="38AE1267" w14:textId="77777777" w:rsidR="0080057B" w:rsidRPr="009D3F5E"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.4</w:t>
            </w:r>
          </w:p>
        </w:tc>
        <w:tc>
          <w:tcPr>
            <w:tcW w:w="8603" w:type="dxa"/>
            <w:shd w:val="clear" w:color="auto" w:fill="FFFFFF" w:themeFill="background1"/>
          </w:tcPr>
          <w:p w14:paraId="0904BE6E" w14:textId="77777777" w:rsidR="0080057B" w:rsidRPr="009D3F5E" w:rsidRDefault="0080057B" w:rsidP="0080057B">
            <w:pPr>
              <w:spacing w:after="0" w:line="240" w:lineRule="auto"/>
              <w:rPr>
                <w:rFonts w:ascii="Times New Roman" w:eastAsia="Times New Roman" w:hAnsi="Times New Roman" w:cs="Times New Roman"/>
                <w:color w:val="000000"/>
                <w:sz w:val="20"/>
                <w:szCs w:val="20"/>
                <w:lang w:eastAsia="ru-RU"/>
              </w:rPr>
            </w:pPr>
            <w:r w:rsidRPr="00FB4A62">
              <w:rPr>
                <w:rFonts w:ascii="Times New Roman" w:hAnsi="Times New Roman" w:cs="Times New Roman"/>
                <w:sz w:val="20"/>
                <w:szCs w:val="20"/>
              </w:rPr>
              <w:t>по договорам финансовой аренды (лизинга) в части стоимости предмета лизинга</w:t>
            </w:r>
          </w:p>
        </w:tc>
        <w:tc>
          <w:tcPr>
            <w:tcW w:w="1645" w:type="dxa"/>
            <w:shd w:val="clear" w:color="auto" w:fill="auto"/>
          </w:tcPr>
          <w:p w14:paraId="160A409B"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r w:rsidR="0080057B" w:rsidRPr="009D3F5E" w14:paraId="29B57EB3" w14:textId="77777777" w:rsidTr="00942278">
        <w:trPr>
          <w:trHeight w:val="20"/>
        </w:trPr>
        <w:tc>
          <w:tcPr>
            <w:tcW w:w="656" w:type="dxa"/>
            <w:shd w:val="clear" w:color="auto" w:fill="FFFFFF" w:themeFill="background1"/>
            <w:noWrap/>
            <w:vAlign w:val="center"/>
          </w:tcPr>
          <w:p w14:paraId="6AD7D385" w14:textId="77777777" w:rsidR="0080057B" w:rsidRDefault="0080057B" w:rsidP="0080057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8603" w:type="dxa"/>
            <w:shd w:val="clear" w:color="auto" w:fill="FFFFFF" w:themeFill="background1"/>
          </w:tcPr>
          <w:p w14:paraId="74DA74FF" w14:textId="77777777" w:rsidR="0080057B" w:rsidRPr="00113BEB" w:rsidRDefault="0080057B" w:rsidP="0080057B">
            <w:pPr>
              <w:pStyle w:val="ConsPlusNormal"/>
              <w:ind w:firstLine="0"/>
              <w:rPr>
                <w:rFonts w:ascii="Times New Roman" w:hAnsi="Times New Roman" w:cs="Times New Roman"/>
              </w:rPr>
            </w:pPr>
            <w:r>
              <w:rPr>
                <w:rFonts w:ascii="Times New Roman" w:hAnsi="Times New Roman" w:cs="Times New Roman"/>
              </w:rPr>
              <w:t>по иным договорам</w:t>
            </w:r>
          </w:p>
        </w:tc>
        <w:tc>
          <w:tcPr>
            <w:tcW w:w="1645" w:type="dxa"/>
            <w:shd w:val="clear" w:color="auto" w:fill="auto"/>
          </w:tcPr>
          <w:p w14:paraId="7BC75930" w14:textId="77777777" w:rsidR="0080057B" w:rsidRPr="009D3F5E" w:rsidRDefault="0080057B" w:rsidP="0080057B">
            <w:pPr>
              <w:spacing w:after="0" w:line="240" w:lineRule="auto"/>
              <w:jc w:val="center"/>
              <w:rPr>
                <w:rFonts w:ascii="Times New Roman" w:eastAsia="Times New Roman" w:hAnsi="Times New Roman" w:cs="Times New Roman"/>
                <w:i/>
                <w:color w:val="000000"/>
                <w:sz w:val="20"/>
                <w:szCs w:val="20"/>
                <w:lang w:eastAsia="ru-RU"/>
              </w:rPr>
            </w:pPr>
          </w:p>
        </w:tc>
      </w:tr>
    </w:tbl>
    <w:p w14:paraId="32CA6109" w14:textId="77777777" w:rsidR="00B360C8" w:rsidRDefault="00B360C8" w:rsidP="00EA3854">
      <w:pPr>
        <w:rPr>
          <w:rFonts w:ascii="Times New Roman" w:eastAsia="Calibri" w:hAnsi="Times New Roman" w:cs="Times New Roman"/>
        </w:rPr>
        <w:sectPr w:rsidR="00B360C8" w:rsidSect="00E6669D">
          <w:headerReference w:type="default" r:id="rId8"/>
          <w:headerReference w:type="first" r:id="rId9"/>
          <w:type w:val="continuous"/>
          <w:pgSz w:w="11906" w:h="16838"/>
          <w:pgMar w:top="993" w:right="424" w:bottom="709" w:left="567" w:header="692" w:footer="405" w:gutter="0"/>
          <w:pgNumType w:start="37"/>
          <w:cols w:space="708"/>
          <w:docGrid w:linePitch="360"/>
        </w:sectPr>
      </w:pPr>
    </w:p>
    <w:p w14:paraId="18F95F1A" w14:textId="77777777" w:rsidR="00EA3854" w:rsidRPr="00D97D1A" w:rsidRDefault="00EA3854" w:rsidP="00EA3854">
      <w:pPr>
        <w:rPr>
          <w:rFonts w:ascii="Times New Roman" w:eastAsia="Calibri" w:hAnsi="Times New Roman" w:cs="Times New Roman"/>
          <w:sz w:val="24"/>
        </w:rPr>
      </w:pPr>
      <w:r w:rsidRPr="00D97D1A">
        <w:rPr>
          <w:rFonts w:ascii="Times New Roman" w:eastAsia="Calibri" w:hAnsi="Times New Roman" w:cs="Times New Roman"/>
          <w:sz w:val="24"/>
        </w:rPr>
        <w:lastRenderedPageBreak/>
        <w:t xml:space="preserve">Информация о </w:t>
      </w:r>
      <w:r w:rsidR="00415337">
        <w:rPr>
          <w:rFonts w:ascii="Times New Roman" w:eastAsia="Calibri" w:hAnsi="Times New Roman" w:cs="Times New Roman"/>
          <w:sz w:val="24"/>
        </w:rPr>
        <w:t xml:space="preserve">субъектах </w:t>
      </w:r>
      <w:r w:rsidRPr="00D97D1A">
        <w:rPr>
          <w:rFonts w:ascii="Times New Roman" w:eastAsia="Calibri" w:hAnsi="Times New Roman" w:cs="Times New Roman"/>
          <w:sz w:val="24"/>
        </w:rPr>
        <w:t>МСП – получателях поддержки</w:t>
      </w:r>
      <w:r w:rsidRPr="00D97D1A">
        <w:rPr>
          <w:rFonts w:ascii="Times New Roman" w:eastAsia="Calibri" w:hAnsi="Times New Roman" w:cs="Times New Roman"/>
          <w:sz w:val="24"/>
          <w:vertAlign w:val="superscript"/>
        </w:rPr>
        <w:footnoteReference w:id="21"/>
      </w:r>
    </w:p>
    <w:p w14:paraId="31C23134" w14:textId="77777777" w:rsidR="00EA3854" w:rsidRDefault="00EA3854" w:rsidP="00FA3584">
      <w:pPr>
        <w:spacing w:after="0"/>
        <w:ind w:right="141"/>
        <w:jc w:val="right"/>
        <w:rPr>
          <w:rFonts w:ascii="Times New Roman" w:eastAsia="Calibri" w:hAnsi="Times New Roman" w:cs="Times New Roman"/>
        </w:rPr>
      </w:pPr>
      <w:r w:rsidRPr="00571AA4">
        <w:rPr>
          <w:rFonts w:ascii="Times New Roman" w:eastAsia="Calibri" w:hAnsi="Times New Roman" w:cs="Times New Roman"/>
          <w:sz w:val="20"/>
          <w:szCs w:val="20"/>
        </w:rPr>
        <w:t xml:space="preserve">Таблица </w:t>
      </w:r>
      <w:r w:rsidR="00BA229F">
        <w:rPr>
          <w:rFonts w:ascii="Times New Roman" w:eastAsia="Calibri" w:hAnsi="Times New Roman" w:cs="Times New Roman"/>
          <w:sz w:val="20"/>
          <w:szCs w:val="20"/>
        </w:rPr>
        <w:t>9</w:t>
      </w:r>
      <w:r w:rsidR="00B360C8">
        <w:rPr>
          <w:rFonts w:ascii="Times New Roman" w:eastAsia="Calibri" w:hAnsi="Times New Roman" w:cs="Times New Roman"/>
          <w:sz w:val="20"/>
          <w:szCs w:val="20"/>
        </w:rPr>
        <w:t>.1</w:t>
      </w:r>
      <w:r w:rsidRPr="00571AA4">
        <w:rPr>
          <w:rFonts w:ascii="Times New Roman" w:eastAsia="Calibri" w:hAnsi="Times New Roman" w:cs="Times New Roman"/>
          <w:sz w:val="20"/>
          <w:szCs w:val="20"/>
        </w:rPr>
        <w:t xml:space="preserve"> (заполняется </w:t>
      </w:r>
      <w:r>
        <w:rPr>
          <w:rFonts w:ascii="Times New Roman" w:eastAsia="Calibri" w:hAnsi="Times New Roman" w:cs="Times New Roman"/>
          <w:sz w:val="20"/>
          <w:szCs w:val="20"/>
        </w:rPr>
        <w:t>еженедельно</w:t>
      </w:r>
      <w:r w:rsidRPr="00571AA4">
        <w:rPr>
          <w:rFonts w:ascii="Times New Roman" w:eastAsia="Calibri" w:hAnsi="Times New Roman" w:cs="Times New Roman"/>
          <w:sz w:val="20"/>
          <w:szCs w:val="20"/>
          <w:vertAlign w:val="superscript"/>
        </w:rPr>
        <w:footnoteReference w:id="22"/>
      </w:r>
      <w:r w:rsidRPr="00571AA4">
        <w:rPr>
          <w:rFonts w:ascii="Times New Roman" w:eastAsia="Calibri" w:hAnsi="Times New Roman" w:cs="Times New Roman"/>
          <w:sz w:val="20"/>
          <w:szCs w:val="20"/>
        </w:rPr>
        <w:t xml:space="preserve">) </w:t>
      </w:r>
    </w:p>
    <w:tbl>
      <w:tblPr>
        <w:tblStyle w:val="a3"/>
        <w:tblW w:w="15735" w:type="dxa"/>
        <w:tblInd w:w="-147" w:type="dxa"/>
        <w:tblLayout w:type="fixed"/>
        <w:tblLook w:val="04A0" w:firstRow="1" w:lastRow="0" w:firstColumn="1" w:lastColumn="0" w:noHBand="0" w:noVBand="1"/>
      </w:tblPr>
      <w:tblGrid>
        <w:gridCol w:w="421"/>
        <w:gridCol w:w="997"/>
        <w:gridCol w:w="709"/>
        <w:gridCol w:w="1134"/>
        <w:gridCol w:w="851"/>
        <w:gridCol w:w="850"/>
        <w:gridCol w:w="992"/>
        <w:gridCol w:w="851"/>
        <w:gridCol w:w="1275"/>
        <w:gridCol w:w="993"/>
        <w:gridCol w:w="992"/>
        <w:gridCol w:w="992"/>
        <w:gridCol w:w="851"/>
        <w:gridCol w:w="850"/>
        <w:gridCol w:w="851"/>
        <w:gridCol w:w="1129"/>
        <w:gridCol w:w="997"/>
      </w:tblGrid>
      <w:tr w:rsidR="00FA3584" w:rsidRPr="000F7215" w14:paraId="40A347DB" w14:textId="77777777" w:rsidTr="00FA3584">
        <w:trPr>
          <w:cantSplit/>
          <w:trHeight w:val="2907"/>
        </w:trPr>
        <w:tc>
          <w:tcPr>
            <w:tcW w:w="421" w:type="dxa"/>
            <w:vAlign w:val="center"/>
          </w:tcPr>
          <w:p w14:paraId="01E659AF" w14:textId="77777777" w:rsidR="00FA3584" w:rsidRPr="000F7215" w:rsidRDefault="00FA3584" w:rsidP="00EA385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п/п</w:t>
            </w:r>
          </w:p>
        </w:tc>
        <w:tc>
          <w:tcPr>
            <w:tcW w:w="997" w:type="dxa"/>
            <w:textDirection w:val="btLr"/>
            <w:vAlign w:val="center"/>
          </w:tcPr>
          <w:p w14:paraId="7D0B2E1E" w14:textId="77777777" w:rsidR="00FA3584" w:rsidRPr="000F7215" w:rsidRDefault="00FA3584" w:rsidP="002F15A3">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xml:space="preserve">Наименование </w:t>
            </w:r>
            <w:r w:rsidR="00415337">
              <w:rPr>
                <w:rFonts w:ascii="Times New Roman" w:eastAsia="Calibri" w:hAnsi="Times New Roman" w:cs="Times New Roman"/>
                <w:sz w:val="18"/>
                <w:szCs w:val="18"/>
              </w:rPr>
              <w:t xml:space="preserve">субъекта </w:t>
            </w:r>
            <w:r w:rsidRPr="000F7215">
              <w:rPr>
                <w:rFonts w:ascii="Times New Roman" w:eastAsia="Calibri" w:hAnsi="Times New Roman" w:cs="Times New Roman"/>
                <w:sz w:val="18"/>
                <w:szCs w:val="18"/>
              </w:rPr>
              <w:t>МСП (заемщика)</w:t>
            </w:r>
          </w:p>
        </w:tc>
        <w:tc>
          <w:tcPr>
            <w:tcW w:w="709" w:type="dxa"/>
            <w:textDirection w:val="btLr"/>
            <w:vAlign w:val="center"/>
          </w:tcPr>
          <w:p w14:paraId="30F520CC" w14:textId="77777777" w:rsidR="00FA3584" w:rsidRPr="000F7215" w:rsidRDefault="00FA3584" w:rsidP="002F15A3">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xml:space="preserve">ИНН </w:t>
            </w:r>
            <w:r w:rsidR="00415337">
              <w:rPr>
                <w:rFonts w:ascii="Times New Roman" w:eastAsia="Calibri" w:hAnsi="Times New Roman" w:cs="Times New Roman"/>
                <w:sz w:val="18"/>
                <w:szCs w:val="18"/>
              </w:rPr>
              <w:t xml:space="preserve">субъекта </w:t>
            </w:r>
            <w:r w:rsidRPr="000F7215">
              <w:rPr>
                <w:rFonts w:ascii="Times New Roman" w:eastAsia="Calibri" w:hAnsi="Times New Roman" w:cs="Times New Roman"/>
                <w:sz w:val="18"/>
                <w:szCs w:val="18"/>
              </w:rPr>
              <w:t>МСП (заемщика)</w:t>
            </w:r>
          </w:p>
        </w:tc>
        <w:tc>
          <w:tcPr>
            <w:tcW w:w="1134" w:type="dxa"/>
            <w:textDirection w:val="btLr"/>
          </w:tcPr>
          <w:p w14:paraId="46F8123E" w14:textId="45EBC55E" w:rsidR="00FA3584" w:rsidRPr="000F7215" w:rsidRDefault="00FA3584" w:rsidP="002043F1">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Цель привлечения финансирования (инвестиции</w:t>
            </w:r>
            <w:r w:rsidR="002043F1">
              <w:rPr>
                <w:rFonts w:ascii="Times New Roman" w:eastAsia="Calibri" w:hAnsi="Times New Roman" w:cs="Times New Roman"/>
                <w:sz w:val="18"/>
                <w:szCs w:val="18"/>
              </w:rPr>
              <w:t>,</w:t>
            </w:r>
            <w:r w:rsidRPr="000F7215">
              <w:rPr>
                <w:rFonts w:ascii="Times New Roman" w:eastAsia="Calibri" w:hAnsi="Times New Roman" w:cs="Times New Roman"/>
                <w:sz w:val="18"/>
                <w:szCs w:val="18"/>
              </w:rPr>
              <w:t xml:space="preserve"> оборотные средства</w:t>
            </w:r>
            <w:r w:rsidR="002043F1">
              <w:rPr>
                <w:rFonts w:ascii="Times New Roman" w:eastAsia="Calibri" w:hAnsi="Times New Roman" w:cs="Times New Roman"/>
                <w:sz w:val="18"/>
                <w:szCs w:val="18"/>
              </w:rPr>
              <w:t>,</w:t>
            </w:r>
            <w:r w:rsidRPr="000F7215">
              <w:rPr>
                <w:rFonts w:ascii="Times New Roman" w:eastAsia="Calibri" w:hAnsi="Times New Roman" w:cs="Times New Roman"/>
                <w:sz w:val="18"/>
                <w:szCs w:val="18"/>
              </w:rPr>
              <w:t xml:space="preserve"> рефинансирование</w:t>
            </w:r>
            <w:r w:rsidR="002043F1">
              <w:rPr>
                <w:rFonts w:ascii="Times New Roman" w:eastAsia="Calibri" w:hAnsi="Times New Roman" w:cs="Times New Roman"/>
                <w:sz w:val="18"/>
                <w:szCs w:val="18"/>
              </w:rPr>
              <w:t>,</w:t>
            </w:r>
            <w:r w:rsidRPr="000F7215">
              <w:rPr>
                <w:rFonts w:ascii="Times New Roman" w:eastAsia="Calibri" w:hAnsi="Times New Roman" w:cs="Times New Roman"/>
                <w:sz w:val="18"/>
                <w:szCs w:val="18"/>
              </w:rPr>
              <w:t xml:space="preserve"> исполнение контракта</w:t>
            </w:r>
            <w:r w:rsidR="002043F1">
              <w:rPr>
                <w:rFonts w:ascii="Times New Roman" w:eastAsia="Calibri" w:hAnsi="Times New Roman" w:cs="Times New Roman"/>
                <w:sz w:val="18"/>
                <w:szCs w:val="18"/>
              </w:rPr>
              <w:t xml:space="preserve">, </w:t>
            </w:r>
            <w:r w:rsidR="00126251" w:rsidRPr="00E6669D">
              <w:rPr>
                <w:rFonts w:ascii="Times New Roman" w:eastAsia="Calibri" w:hAnsi="Times New Roman" w:cs="Times New Roman"/>
                <w:sz w:val="18"/>
                <w:szCs w:val="18"/>
              </w:rPr>
              <w:t>иное</w:t>
            </w:r>
            <w:r w:rsidRPr="000F7215">
              <w:rPr>
                <w:rFonts w:ascii="Times New Roman" w:eastAsia="Calibri" w:hAnsi="Times New Roman" w:cs="Times New Roman"/>
                <w:sz w:val="18"/>
                <w:szCs w:val="18"/>
              </w:rPr>
              <w:t>)</w:t>
            </w:r>
          </w:p>
        </w:tc>
        <w:tc>
          <w:tcPr>
            <w:tcW w:w="851" w:type="dxa"/>
            <w:textDirection w:val="btLr"/>
            <w:vAlign w:val="center"/>
          </w:tcPr>
          <w:p w14:paraId="35E0B016" w14:textId="00FF9047" w:rsidR="00FA3584" w:rsidRDefault="00FA3584" w:rsidP="000F7215">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Тип заключаемого договора (кредит</w:t>
            </w:r>
            <w:r w:rsidR="002043F1">
              <w:rPr>
                <w:rFonts w:ascii="Times New Roman" w:eastAsia="Calibri" w:hAnsi="Times New Roman" w:cs="Times New Roman"/>
                <w:sz w:val="18"/>
                <w:szCs w:val="18"/>
              </w:rPr>
              <w:t>,</w:t>
            </w:r>
            <w:r w:rsidRPr="000F7215">
              <w:rPr>
                <w:rFonts w:ascii="Times New Roman" w:eastAsia="Calibri" w:hAnsi="Times New Roman" w:cs="Times New Roman"/>
                <w:sz w:val="18"/>
                <w:szCs w:val="18"/>
              </w:rPr>
              <w:t xml:space="preserve"> </w:t>
            </w:r>
          </w:p>
          <w:p w14:paraId="07D0147C" w14:textId="45475D5F" w:rsidR="00FA3584" w:rsidRPr="000F7215" w:rsidRDefault="00FA3584" w:rsidP="002043F1">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займ</w:t>
            </w:r>
            <w:r w:rsidR="002043F1">
              <w:rPr>
                <w:rFonts w:ascii="Times New Roman" w:eastAsia="Calibri" w:hAnsi="Times New Roman" w:cs="Times New Roman"/>
                <w:sz w:val="18"/>
                <w:szCs w:val="18"/>
              </w:rPr>
              <w:t>,</w:t>
            </w:r>
            <w:r w:rsidRPr="000F7215">
              <w:rPr>
                <w:rFonts w:ascii="Times New Roman" w:eastAsia="Calibri" w:hAnsi="Times New Roman" w:cs="Times New Roman"/>
                <w:sz w:val="18"/>
                <w:szCs w:val="18"/>
              </w:rPr>
              <w:t xml:space="preserve"> лизинг</w:t>
            </w:r>
            <w:r w:rsidR="002043F1">
              <w:rPr>
                <w:rFonts w:ascii="Times New Roman" w:eastAsia="Calibri" w:hAnsi="Times New Roman" w:cs="Times New Roman"/>
                <w:sz w:val="18"/>
                <w:szCs w:val="18"/>
              </w:rPr>
              <w:t>,</w:t>
            </w:r>
            <w:r w:rsidRPr="000F7215">
              <w:rPr>
                <w:rFonts w:ascii="Times New Roman" w:eastAsia="Calibri" w:hAnsi="Times New Roman" w:cs="Times New Roman"/>
                <w:sz w:val="18"/>
                <w:szCs w:val="18"/>
              </w:rPr>
              <w:t xml:space="preserve"> банковская гарантия</w:t>
            </w:r>
            <w:r w:rsidR="002043F1">
              <w:rPr>
                <w:rFonts w:ascii="Times New Roman" w:eastAsia="Calibri" w:hAnsi="Times New Roman" w:cs="Times New Roman"/>
                <w:sz w:val="18"/>
                <w:szCs w:val="18"/>
              </w:rPr>
              <w:t xml:space="preserve">, </w:t>
            </w:r>
            <w:r w:rsidR="00126251" w:rsidRPr="00681880">
              <w:rPr>
                <w:rFonts w:ascii="Times New Roman" w:eastAsia="Calibri" w:hAnsi="Times New Roman" w:cs="Times New Roman"/>
                <w:sz w:val="18"/>
                <w:szCs w:val="18"/>
              </w:rPr>
              <w:t>иное</w:t>
            </w:r>
            <w:r w:rsidRPr="000F7215">
              <w:rPr>
                <w:rFonts w:ascii="Times New Roman" w:eastAsia="Calibri" w:hAnsi="Times New Roman" w:cs="Times New Roman"/>
                <w:sz w:val="18"/>
                <w:szCs w:val="18"/>
              </w:rPr>
              <w:t>)</w:t>
            </w:r>
          </w:p>
        </w:tc>
        <w:tc>
          <w:tcPr>
            <w:tcW w:w="850" w:type="dxa"/>
            <w:textDirection w:val="btLr"/>
            <w:vAlign w:val="center"/>
          </w:tcPr>
          <w:p w14:paraId="54AEA061" w14:textId="77777777" w:rsidR="00FA3584" w:rsidRPr="000F7215" w:rsidRDefault="00FA3584" w:rsidP="00FA3584">
            <w:pPr>
              <w:ind w:left="-57" w:right="-57"/>
              <w:jc w:val="center"/>
              <w:rPr>
                <w:rFonts w:ascii="Times New Roman" w:eastAsia="Calibri" w:hAnsi="Times New Roman" w:cs="Times New Roman"/>
                <w:sz w:val="18"/>
                <w:szCs w:val="18"/>
              </w:rPr>
            </w:pPr>
            <w:r>
              <w:rPr>
                <w:rFonts w:ascii="Times New Roman" w:eastAsia="Calibri" w:hAnsi="Times New Roman" w:cs="Times New Roman"/>
                <w:sz w:val="18"/>
                <w:szCs w:val="18"/>
              </w:rPr>
              <w:t>Дата представления заявки на оказание поддержки</w:t>
            </w:r>
          </w:p>
        </w:tc>
        <w:tc>
          <w:tcPr>
            <w:tcW w:w="992" w:type="dxa"/>
            <w:textDirection w:val="btLr"/>
            <w:vAlign w:val="center"/>
          </w:tcPr>
          <w:p w14:paraId="4A4B8014" w14:textId="77777777" w:rsidR="00FA3584" w:rsidRDefault="00FA3584" w:rsidP="00FA3584">
            <w:pPr>
              <w:ind w:left="-57" w:right="-57"/>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Дата принятия решения </w:t>
            </w:r>
          </w:p>
          <w:p w14:paraId="4D7D6D1C" w14:textId="77777777" w:rsidR="00FA3584" w:rsidRPr="000F7215" w:rsidRDefault="00FA3584" w:rsidP="00FA3584">
            <w:pPr>
              <w:ind w:left="-57" w:right="-57"/>
              <w:jc w:val="center"/>
              <w:rPr>
                <w:rFonts w:ascii="Times New Roman" w:eastAsia="Calibri" w:hAnsi="Times New Roman" w:cs="Times New Roman"/>
                <w:sz w:val="18"/>
                <w:szCs w:val="18"/>
              </w:rPr>
            </w:pPr>
            <w:r>
              <w:rPr>
                <w:rFonts w:ascii="Times New Roman" w:eastAsia="Calibri" w:hAnsi="Times New Roman" w:cs="Times New Roman"/>
                <w:sz w:val="18"/>
                <w:szCs w:val="18"/>
              </w:rPr>
              <w:t>по заявке на оказание поддержки</w:t>
            </w:r>
          </w:p>
        </w:tc>
        <w:tc>
          <w:tcPr>
            <w:tcW w:w="851" w:type="dxa"/>
            <w:textDirection w:val="btLr"/>
            <w:vAlign w:val="center"/>
          </w:tcPr>
          <w:p w14:paraId="5FCFAFF3" w14:textId="77777777" w:rsidR="00FA3584" w:rsidRPr="000F7215" w:rsidRDefault="00FA3584" w:rsidP="000F7215">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Дата договора,</w:t>
            </w:r>
          </w:p>
          <w:p w14:paraId="3D9DE2E1"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по которому предоставлено финансирование</w:t>
            </w:r>
            <w:r w:rsidRPr="000F7215">
              <w:rPr>
                <w:rStyle w:val="a6"/>
                <w:rFonts w:ascii="Times New Roman" w:eastAsia="Calibri" w:hAnsi="Times New Roman" w:cs="Times New Roman"/>
                <w:sz w:val="18"/>
                <w:szCs w:val="18"/>
              </w:rPr>
              <w:footnoteReference w:id="23"/>
            </w:r>
          </w:p>
        </w:tc>
        <w:tc>
          <w:tcPr>
            <w:tcW w:w="1275" w:type="dxa"/>
            <w:textDirection w:val="btLr"/>
            <w:vAlign w:val="center"/>
          </w:tcPr>
          <w:p w14:paraId="6D15B744"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xml:space="preserve">Номер договора, </w:t>
            </w:r>
            <w:r w:rsidRPr="000F7215">
              <w:rPr>
                <w:rFonts w:ascii="Times New Roman" w:eastAsia="Calibri" w:hAnsi="Times New Roman" w:cs="Times New Roman"/>
                <w:sz w:val="18"/>
                <w:szCs w:val="18"/>
              </w:rPr>
              <w:br/>
              <w:t>по которому предоставлено финансирование</w:t>
            </w:r>
            <w:r w:rsidRPr="000F7215">
              <w:rPr>
                <w:rStyle w:val="a6"/>
                <w:rFonts w:ascii="Times New Roman" w:eastAsia="Calibri" w:hAnsi="Times New Roman" w:cs="Times New Roman"/>
                <w:sz w:val="18"/>
                <w:szCs w:val="18"/>
              </w:rPr>
              <w:footnoteReference w:id="24"/>
            </w:r>
          </w:p>
        </w:tc>
        <w:tc>
          <w:tcPr>
            <w:tcW w:w="993" w:type="dxa"/>
            <w:textDirection w:val="btLr"/>
            <w:vAlign w:val="center"/>
          </w:tcPr>
          <w:p w14:paraId="75248A42" w14:textId="77777777" w:rsidR="00FA3584"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xml:space="preserve">Сумма финансирования, </w:t>
            </w:r>
          </w:p>
          <w:p w14:paraId="15D90F2C" w14:textId="5DD5D3BC" w:rsidR="00FA3584" w:rsidRPr="000F7215" w:rsidRDefault="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тыс. руб</w:t>
            </w:r>
            <w:r w:rsidR="004554C6">
              <w:rPr>
                <w:rFonts w:ascii="Times New Roman" w:eastAsia="Calibri" w:hAnsi="Times New Roman" w:cs="Times New Roman"/>
                <w:sz w:val="18"/>
                <w:szCs w:val="18"/>
              </w:rPr>
              <w:t>лей</w:t>
            </w:r>
            <w:r w:rsidRPr="000F7215">
              <w:rPr>
                <w:rStyle w:val="a6"/>
                <w:rFonts w:ascii="Times New Roman" w:eastAsia="Calibri" w:hAnsi="Times New Roman" w:cs="Times New Roman"/>
                <w:sz w:val="18"/>
                <w:szCs w:val="18"/>
              </w:rPr>
              <w:footnoteReference w:id="25"/>
            </w:r>
          </w:p>
        </w:tc>
        <w:tc>
          <w:tcPr>
            <w:tcW w:w="992" w:type="dxa"/>
            <w:textDirection w:val="btLr"/>
            <w:vAlign w:val="center"/>
          </w:tcPr>
          <w:p w14:paraId="4327D4F0"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xml:space="preserve">Ставка, </w:t>
            </w:r>
            <w:r w:rsidRPr="000F7215">
              <w:rPr>
                <w:rFonts w:ascii="Times New Roman" w:eastAsia="Calibri" w:hAnsi="Times New Roman" w:cs="Times New Roman"/>
                <w:sz w:val="18"/>
                <w:szCs w:val="18"/>
              </w:rPr>
              <w:br/>
              <w:t>по которой привлечено финансирование, %</w:t>
            </w:r>
            <w:r w:rsidRPr="000F7215">
              <w:rPr>
                <w:rStyle w:val="a6"/>
                <w:rFonts w:ascii="Times New Roman" w:eastAsia="Calibri" w:hAnsi="Times New Roman" w:cs="Times New Roman"/>
                <w:sz w:val="18"/>
                <w:szCs w:val="18"/>
              </w:rPr>
              <w:footnoteReference w:id="26"/>
            </w:r>
          </w:p>
        </w:tc>
        <w:tc>
          <w:tcPr>
            <w:tcW w:w="992" w:type="dxa"/>
            <w:textDirection w:val="btLr"/>
            <w:vAlign w:val="center"/>
          </w:tcPr>
          <w:p w14:paraId="6A20DFBD" w14:textId="77777777" w:rsidR="00FA3584" w:rsidRPr="000F7215" w:rsidRDefault="00FA3584" w:rsidP="000F7215">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Наименование финансовой организации</w:t>
            </w:r>
            <w:r w:rsidRPr="000F7215">
              <w:rPr>
                <w:rStyle w:val="a6"/>
                <w:rFonts w:ascii="Times New Roman" w:eastAsia="Calibri" w:hAnsi="Times New Roman" w:cs="Times New Roman"/>
                <w:sz w:val="18"/>
                <w:szCs w:val="18"/>
              </w:rPr>
              <w:footnoteReference w:id="27"/>
            </w:r>
          </w:p>
        </w:tc>
        <w:tc>
          <w:tcPr>
            <w:tcW w:w="851" w:type="dxa"/>
            <w:textDirection w:val="btLr"/>
            <w:vAlign w:val="center"/>
          </w:tcPr>
          <w:p w14:paraId="0A344CBA" w14:textId="77777777" w:rsidR="00FA3584" w:rsidRPr="000F7215" w:rsidRDefault="00FA3584" w:rsidP="000F7215">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 xml:space="preserve">Сумма поручительства РГО, </w:t>
            </w:r>
          </w:p>
          <w:p w14:paraId="137020BD" w14:textId="6F28C569" w:rsidR="00FA3584" w:rsidRPr="000F7215" w:rsidRDefault="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тыс. руб</w:t>
            </w:r>
            <w:r w:rsidR="004554C6">
              <w:rPr>
                <w:rFonts w:ascii="Times New Roman" w:eastAsia="Calibri" w:hAnsi="Times New Roman" w:cs="Times New Roman"/>
                <w:sz w:val="18"/>
                <w:szCs w:val="18"/>
              </w:rPr>
              <w:t>лей</w:t>
            </w:r>
          </w:p>
        </w:tc>
        <w:tc>
          <w:tcPr>
            <w:tcW w:w="850" w:type="dxa"/>
            <w:textDirection w:val="btLr"/>
            <w:vAlign w:val="center"/>
          </w:tcPr>
          <w:p w14:paraId="4FA4A9BB"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Номер договора поручи</w:t>
            </w:r>
            <w:r>
              <w:rPr>
                <w:rFonts w:ascii="Times New Roman" w:eastAsia="Calibri" w:hAnsi="Times New Roman" w:cs="Times New Roman"/>
                <w:sz w:val="18"/>
                <w:szCs w:val="18"/>
              </w:rPr>
              <w:t>т</w:t>
            </w:r>
            <w:r w:rsidRPr="000F7215">
              <w:rPr>
                <w:rFonts w:ascii="Times New Roman" w:eastAsia="Calibri" w:hAnsi="Times New Roman" w:cs="Times New Roman"/>
                <w:sz w:val="18"/>
                <w:szCs w:val="18"/>
              </w:rPr>
              <w:t>ельства</w:t>
            </w:r>
          </w:p>
        </w:tc>
        <w:tc>
          <w:tcPr>
            <w:tcW w:w="851" w:type="dxa"/>
            <w:textDirection w:val="btLr"/>
            <w:vAlign w:val="center"/>
          </w:tcPr>
          <w:p w14:paraId="7B10582D"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Дата договора поручительства</w:t>
            </w:r>
          </w:p>
        </w:tc>
        <w:tc>
          <w:tcPr>
            <w:tcW w:w="1129" w:type="dxa"/>
            <w:textDirection w:val="btLr"/>
            <w:vAlign w:val="center"/>
          </w:tcPr>
          <w:p w14:paraId="3D13B01B"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Фактическая дата выдачи поручительства</w:t>
            </w:r>
          </w:p>
        </w:tc>
        <w:tc>
          <w:tcPr>
            <w:tcW w:w="997" w:type="dxa"/>
            <w:textDirection w:val="btLr"/>
            <w:vAlign w:val="center"/>
          </w:tcPr>
          <w:p w14:paraId="3757DC18" w14:textId="77777777" w:rsidR="00FA3584" w:rsidRPr="000F7215" w:rsidRDefault="00FA3584" w:rsidP="00FA3584">
            <w:pPr>
              <w:ind w:left="-57" w:right="-57"/>
              <w:jc w:val="center"/>
              <w:rPr>
                <w:rFonts w:ascii="Times New Roman" w:eastAsia="Calibri" w:hAnsi="Times New Roman" w:cs="Times New Roman"/>
                <w:sz w:val="18"/>
                <w:szCs w:val="18"/>
              </w:rPr>
            </w:pPr>
            <w:r w:rsidRPr="000F7215">
              <w:rPr>
                <w:rFonts w:ascii="Times New Roman" w:eastAsia="Calibri" w:hAnsi="Times New Roman" w:cs="Times New Roman"/>
                <w:sz w:val="18"/>
                <w:szCs w:val="18"/>
              </w:rPr>
              <w:t>Дата окончания действия договора поручительства</w:t>
            </w:r>
          </w:p>
        </w:tc>
      </w:tr>
      <w:tr w:rsidR="00FA3584" w:rsidRPr="000F7215" w14:paraId="2CBC5CFD" w14:textId="77777777" w:rsidTr="00FA3584">
        <w:tc>
          <w:tcPr>
            <w:tcW w:w="421" w:type="dxa"/>
            <w:vAlign w:val="center"/>
          </w:tcPr>
          <w:p w14:paraId="53086CCE"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997" w:type="dxa"/>
            <w:vAlign w:val="center"/>
          </w:tcPr>
          <w:p w14:paraId="05430949"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2</w:t>
            </w:r>
          </w:p>
        </w:tc>
        <w:tc>
          <w:tcPr>
            <w:tcW w:w="709" w:type="dxa"/>
            <w:vAlign w:val="center"/>
          </w:tcPr>
          <w:p w14:paraId="77C7DEF4"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3</w:t>
            </w:r>
          </w:p>
        </w:tc>
        <w:tc>
          <w:tcPr>
            <w:tcW w:w="1134" w:type="dxa"/>
            <w:vAlign w:val="center"/>
          </w:tcPr>
          <w:p w14:paraId="49C121A3"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4</w:t>
            </w:r>
          </w:p>
        </w:tc>
        <w:tc>
          <w:tcPr>
            <w:tcW w:w="851" w:type="dxa"/>
            <w:vAlign w:val="center"/>
          </w:tcPr>
          <w:p w14:paraId="113452BE"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c>
          <w:tcPr>
            <w:tcW w:w="850" w:type="dxa"/>
            <w:vAlign w:val="center"/>
          </w:tcPr>
          <w:p w14:paraId="1F57056A"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6</w:t>
            </w:r>
          </w:p>
        </w:tc>
        <w:tc>
          <w:tcPr>
            <w:tcW w:w="992" w:type="dxa"/>
            <w:vAlign w:val="center"/>
          </w:tcPr>
          <w:p w14:paraId="6877646F"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7</w:t>
            </w:r>
          </w:p>
        </w:tc>
        <w:tc>
          <w:tcPr>
            <w:tcW w:w="851" w:type="dxa"/>
            <w:vAlign w:val="center"/>
          </w:tcPr>
          <w:p w14:paraId="4754E79E"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8</w:t>
            </w:r>
          </w:p>
        </w:tc>
        <w:tc>
          <w:tcPr>
            <w:tcW w:w="1275" w:type="dxa"/>
            <w:vAlign w:val="center"/>
          </w:tcPr>
          <w:p w14:paraId="1F466474"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9</w:t>
            </w:r>
          </w:p>
        </w:tc>
        <w:tc>
          <w:tcPr>
            <w:tcW w:w="993" w:type="dxa"/>
            <w:vAlign w:val="center"/>
          </w:tcPr>
          <w:p w14:paraId="6A8877A0"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c>
          <w:tcPr>
            <w:tcW w:w="992" w:type="dxa"/>
            <w:vAlign w:val="center"/>
          </w:tcPr>
          <w:p w14:paraId="10622BE4"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11</w:t>
            </w:r>
          </w:p>
        </w:tc>
        <w:tc>
          <w:tcPr>
            <w:tcW w:w="992" w:type="dxa"/>
            <w:vAlign w:val="center"/>
          </w:tcPr>
          <w:p w14:paraId="213A797C"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12</w:t>
            </w:r>
          </w:p>
        </w:tc>
        <w:tc>
          <w:tcPr>
            <w:tcW w:w="851" w:type="dxa"/>
            <w:vAlign w:val="center"/>
          </w:tcPr>
          <w:p w14:paraId="5B53519A"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13</w:t>
            </w:r>
          </w:p>
        </w:tc>
        <w:tc>
          <w:tcPr>
            <w:tcW w:w="850" w:type="dxa"/>
            <w:vAlign w:val="center"/>
          </w:tcPr>
          <w:p w14:paraId="266E6CB2"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14</w:t>
            </w:r>
          </w:p>
        </w:tc>
        <w:tc>
          <w:tcPr>
            <w:tcW w:w="851" w:type="dxa"/>
            <w:vAlign w:val="center"/>
          </w:tcPr>
          <w:p w14:paraId="754CA3C8"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c>
          <w:tcPr>
            <w:tcW w:w="1129" w:type="dxa"/>
            <w:vAlign w:val="center"/>
          </w:tcPr>
          <w:p w14:paraId="18341590"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16</w:t>
            </w:r>
          </w:p>
        </w:tc>
        <w:tc>
          <w:tcPr>
            <w:tcW w:w="997" w:type="dxa"/>
            <w:vAlign w:val="center"/>
          </w:tcPr>
          <w:p w14:paraId="212BE9FD"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17</w:t>
            </w:r>
          </w:p>
        </w:tc>
      </w:tr>
      <w:tr w:rsidR="00FA3584" w:rsidRPr="000F7215" w14:paraId="7F692C65" w14:textId="77777777" w:rsidTr="00FA3584">
        <w:tc>
          <w:tcPr>
            <w:tcW w:w="421" w:type="dxa"/>
            <w:vAlign w:val="center"/>
          </w:tcPr>
          <w:p w14:paraId="514813BA" w14:textId="77777777" w:rsidR="00FA3584" w:rsidRPr="000F7215" w:rsidRDefault="00FA3584" w:rsidP="00FA3584">
            <w:pPr>
              <w:jc w:val="center"/>
              <w:rPr>
                <w:rFonts w:ascii="Times New Roman" w:eastAsia="Calibri" w:hAnsi="Times New Roman" w:cs="Times New Roman"/>
                <w:sz w:val="18"/>
                <w:szCs w:val="18"/>
              </w:rPr>
            </w:pPr>
            <w:r>
              <w:rPr>
                <w:rFonts w:ascii="Times New Roman" w:eastAsia="Calibri" w:hAnsi="Times New Roman" w:cs="Times New Roman"/>
                <w:sz w:val="18"/>
                <w:szCs w:val="18"/>
              </w:rPr>
              <w:t>…</w:t>
            </w:r>
          </w:p>
        </w:tc>
        <w:tc>
          <w:tcPr>
            <w:tcW w:w="997" w:type="dxa"/>
            <w:vAlign w:val="center"/>
          </w:tcPr>
          <w:p w14:paraId="55299ACA" w14:textId="77777777" w:rsidR="00FA3584" w:rsidRPr="000F7215" w:rsidRDefault="00FA3584" w:rsidP="00FA3584">
            <w:pPr>
              <w:jc w:val="center"/>
              <w:rPr>
                <w:rFonts w:ascii="Times New Roman" w:eastAsia="Calibri" w:hAnsi="Times New Roman" w:cs="Times New Roman"/>
                <w:sz w:val="18"/>
                <w:szCs w:val="18"/>
              </w:rPr>
            </w:pPr>
          </w:p>
        </w:tc>
        <w:tc>
          <w:tcPr>
            <w:tcW w:w="709" w:type="dxa"/>
            <w:vAlign w:val="center"/>
          </w:tcPr>
          <w:p w14:paraId="38241784" w14:textId="77777777" w:rsidR="00FA3584" w:rsidRPr="000F7215" w:rsidRDefault="00FA3584" w:rsidP="00FA3584">
            <w:pPr>
              <w:jc w:val="center"/>
              <w:rPr>
                <w:rFonts w:ascii="Times New Roman" w:eastAsia="Calibri" w:hAnsi="Times New Roman" w:cs="Times New Roman"/>
                <w:sz w:val="18"/>
                <w:szCs w:val="18"/>
              </w:rPr>
            </w:pPr>
          </w:p>
        </w:tc>
        <w:tc>
          <w:tcPr>
            <w:tcW w:w="1134" w:type="dxa"/>
            <w:vAlign w:val="center"/>
          </w:tcPr>
          <w:p w14:paraId="5BA6FE84" w14:textId="77777777" w:rsidR="00FA3584" w:rsidRPr="000F7215" w:rsidRDefault="00FA3584" w:rsidP="00FA3584">
            <w:pPr>
              <w:jc w:val="center"/>
              <w:rPr>
                <w:rFonts w:ascii="Times New Roman" w:eastAsia="Calibri" w:hAnsi="Times New Roman" w:cs="Times New Roman"/>
                <w:sz w:val="18"/>
                <w:szCs w:val="18"/>
              </w:rPr>
            </w:pPr>
          </w:p>
        </w:tc>
        <w:tc>
          <w:tcPr>
            <w:tcW w:w="851" w:type="dxa"/>
            <w:vAlign w:val="center"/>
          </w:tcPr>
          <w:p w14:paraId="307EE672" w14:textId="77777777" w:rsidR="00FA3584" w:rsidRPr="000F7215" w:rsidRDefault="00FA3584" w:rsidP="00FA3584">
            <w:pPr>
              <w:jc w:val="center"/>
              <w:rPr>
                <w:rFonts w:ascii="Times New Roman" w:eastAsia="Calibri" w:hAnsi="Times New Roman" w:cs="Times New Roman"/>
                <w:sz w:val="18"/>
                <w:szCs w:val="18"/>
              </w:rPr>
            </w:pPr>
          </w:p>
        </w:tc>
        <w:tc>
          <w:tcPr>
            <w:tcW w:w="850" w:type="dxa"/>
          </w:tcPr>
          <w:p w14:paraId="0F5B6AC0" w14:textId="77777777" w:rsidR="00FA3584" w:rsidRPr="000F7215" w:rsidRDefault="00FA3584" w:rsidP="00FA3584">
            <w:pPr>
              <w:jc w:val="center"/>
              <w:rPr>
                <w:rFonts w:ascii="Times New Roman" w:eastAsia="Calibri" w:hAnsi="Times New Roman" w:cs="Times New Roman"/>
                <w:sz w:val="18"/>
                <w:szCs w:val="18"/>
              </w:rPr>
            </w:pPr>
          </w:p>
        </w:tc>
        <w:tc>
          <w:tcPr>
            <w:tcW w:w="992" w:type="dxa"/>
          </w:tcPr>
          <w:p w14:paraId="411AF83B" w14:textId="77777777" w:rsidR="00FA3584" w:rsidRPr="000F7215" w:rsidRDefault="00FA3584" w:rsidP="00FA3584">
            <w:pPr>
              <w:jc w:val="center"/>
              <w:rPr>
                <w:rFonts w:ascii="Times New Roman" w:eastAsia="Calibri" w:hAnsi="Times New Roman" w:cs="Times New Roman"/>
                <w:sz w:val="18"/>
                <w:szCs w:val="18"/>
              </w:rPr>
            </w:pPr>
          </w:p>
        </w:tc>
        <w:tc>
          <w:tcPr>
            <w:tcW w:w="851" w:type="dxa"/>
            <w:vAlign w:val="center"/>
          </w:tcPr>
          <w:p w14:paraId="42B1B6EA" w14:textId="77777777" w:rsidR="00FA3584" w:rsidRPr="000F7215" w:rsidRDefault="00FA3584" w:rsidP="00FA3584">
            <w:pPr>
              <w:jc w:val="center"/>
              <w:rPr>
                <w:rFonts w:ascii="Times New Roman" w:eastAsia="Calibri" w:hAnsi="Times New Roman" w:cs="Times New Roman"/>
                <w:sz w:val="18"/>
                <w:szCs w:val="18"/>
              </w:rPr>
            </w:pPr>
          </w:p>
        </w:tc>
        <w:tc>
          <w:tcPr>
            <w:tcW w:w="1275" w:type="dxa"/>
            <w:vAlign w:val="center"/>
          </w:tcPr>
          <w:p w14:paraId="36C313CA" w14:textId="77777777" w:rsidR="00FA3584" w:rsidRPr="000F7215" w:rsidRDefault="00FA3584" w:rsidP="00FA3584">
            <w:pPr>
              <w:jc w:val="center"/>
              <w:rPr>
                <w:rFonts w:ascii="Times New Roman" w:eastAsia="Calibri" w:hAnsi="Times New Roman" w:cs="Times New Roman"/>
                <w:sz w:val="18"/>
                <w:szCs w:val="18"/>
              </w:rPr>
            </w:pPr>
          </w:p>
        </w:tc>
        <w:tc>
          <w:tcPr>
            <w:tcW w:w="993" w:type="dxa"/>
            <w:vAlign w:val="center"/>
          </w:tcPr>
          <w:p w14:paraId="74DAEB9F" w14:textId="77777777" w:rsidR="00FA3584" w:rsidRPr="000F7215" w:rsidRDefault="00FA3584" w:rsidP="00FA3584">
            <w:pPr>
              <w:jc w:val="center"/>
              <w:rPr>
                <w:rFonts w:ascii="Times New Roman" w:eastAsia="Calibri" w:hAnsi="Times New Roman" w:cs="Times New Roman"/>
                <w:sz w:val="18"/>
                <w:szCs w:val="18"/>
              </w:rPr>
            </w:pPr>
          </w:p>
        </w:tc>
        <w:tc>
          <w:tcPr>
            <w:tcW w:w="992" w:type="dxa"/>
            <w:vAlign w:val="center"/>
          </w:tcPr>
          <w:p w14:paraId="0D8E184B" w14:textId="77777777" w:rsidR="00FA3584" w:rsidRPr="000F7215" w:rsidRDefault="00FA3584" w:rsidP="00FA3584">
            <w:pPr>
              <w:jc w:val="center"/>
              <w:rPr>
                <w:rFonts w:ascii="Times New Roman" w:eastAsia="Calibri" w:hAnsi="Times New Roman" w:cs="Times New Roman"/>
                <w:sz w:val="18"/>
                <w:szCs w:val="18"/>
              </w:rPr>
            </w:pPr>
          </w:p>
        </w:tc>
        <w:tc>
          <w:tcPr>
            <w:tcW w:w="992" w:type="dxa"/>
            <w:vAlign w:val="center"/>
          </w:tcPr>
          <w:p w14:paraId="1F46AD85" w14:textId="77777777" w:rsidR="00FA3584" w:rsidRPr="000F7215" w:rsidRDefault="00FA3584" w:rsidP="00FA3584">
            <w:pPr>
              <w:jc w:val="center"/>
              <w:rPr>
                <w:rFonts w:ascii="Times New Roman" w:eastAsia="Calibri" w:hAnsi="Times New Roman" w:cs="Times New Roman"/>
                <w:sz w:val="18"/>
                <w:szCs w:val="18"/>
              </w:rPr>
            </w:pPr>
          </w:p>
        </w:tc>
        <w:tc>
          <w:tcPr>
            <w:tcW w:w="851" w:type="dxa"/>
            <w:vAlign w:val="center"/>
          </w:tcPr>
          <w:p w14:paraId="757B8A99" w14:textId="77777777" w:rsidR="00FA3584" w:rsidRPr="000F7215" w:rsidRDefault="00FA3584" w:rsidP="00FA3584">
            <w:pPr>
              <w:jc w:val="center"/>
              <w:rPr>
                <w:rFonts w:ascii="Times New Roman" w:eastAsia="Calibri" w:hAnsi="Times New Roman" w:cs="Times New Roman"/>
                <w:sz w:val="18"/>
                <w:szCs w:val="18"/>
              </w:rPr>
            </w:pPr>
          </w:p>
        </w:tc>
        <w:tc>
          <w:tcPr>
            <w:tcW w:w="850" w:type="dxa"/>
            <w:vAlign w:val="center"/>
          </w:tcPr>
          <w:p w14:paraId="1F811422" w14:textId="77777777" w:rsidR="00FA3584" w:rsidRPr="000F7215" w:rsidRDefault="00FA3584" w:rsidP="00FA3584">
            <w:pPr>
              <w:jc w:val="center"/>
              <w:rPr>
                <w:rFonts w:ascii="Times New Roman" w:eastAsia="Calibri" w:hAnsi="Times New Roman" w:cs="Times New Roman"/>
                <w:sz w:val="18"/>
                <w:szCs w:val="18"/>
              </w:rPr>
            </w:pPr>
          </w:p>
        </w:tc>
        <w:tc>
          <w:tcPr>
            <w:tcW w:w="851" w:type="dxa"/>
            <w:vAlign w:val="center"/>
          </w:tcPr>
          <w:p w14:paraId="35EE1C44" w14:textId="77777777" w:rsidR="00FA3584" w:rsidRPr="000F7215" w:rsidRDefault="00FA3584" w:rsidP="00FA3584">
            <w:pPr>
              <w:jc w:val="center"/>
              <w:rPr>
                <w:rFonts w:ascii="Times New Roman" w:eastAsia="Calibri" w:hAnsi="Times New Roman" w:cs="Times New Roman"/>
                <w:sz w:val="18"/>
                <w:szCs w:val="18"/>
              </w:rPr>
            </w:pPr>
          </w:p>
        </w:tc>
        <w:tc>
          <w:tcPr>
            <w:tcW w:w="1129" w:type="dxa"/>
            <w:vAlign w:val="center"/>
          </w:tcPr>
          <w:p w14:paraId="0ABF3439" w14:textId="77777777" w:rsidR="00FA3584" w:rsidRPr="000F7215" w:rsidRDefault="00FA3584" w:rsidP="00FA3584">
            <w:pPr>
              <w:jc w:val="center"/>
              <w:rPr>
                <w:rFonts w:ascii="Times New Roman" w:eastAsia="Calibri" w:hAnsi="Times New Roman" w:cs="Times New Roman"/>
                <w:sz w:val="18"/>
                <w:szCs w:val="18"/>
              </w:rPr>
            </w:pPr>
          </w:p>
        </w:tc>
        <w:tc>
          <w:tcPr>
            <w:tcW w:w="997" w:type="dxa"/>
            <w:vAlign w:val="center"/>
          </w:tcPr>
          <w:p w14:paraId="6443282D" w14:textId="77777777" w:rsidR="00FA3584" w:rsidRPr="000F7215" w:rsidRDefault="00FA3584" w:rsidP="00FA3584">
            <w:pPr>
              <w:jc w:val="center"/>
              <w:rPr>
                <w:rFonts w:ascii="Times New Roman" w:eastAsia="Calibri" w:hAnsi="Times New Roman" w:cs="Times New Roman"/>
                <w:sz w:val="18"/>
                <w:szCs w:val="18"/>
              </w:rPr>
            </w:pPr>
          </w:p>
        </w:tc>
      </w:tr>
    </w:tbl>
    <w:p w14:paraId="00D92E09" w14:textId="77777777" w:rsidR="00EA3854" w:rsidRPr="00571AA4" w:rsidRDefault="00EA3854" w:rsidP="00EA3854">
      <w:pPr>
        <w:rPr>
          <w:rFonts w:ascii="Times New Roman" w:eastAsia="Calibri" w:hAnsi="Times New Roman" w:cs="Times New Roman"/>
        </w:rPr>
      </w:pPr>
    </w:p>
    <w:p w14:paraId="26C7AED1" w14:textId="77777777" w:rsidR="00EA3854" w:rsidRPr="00571AA4" w:rsidRDefault="00EA3854" w:rsidP="00EA3854">
      <w:pPr>
        <w:spacing w:after="0"/>
        <w:jc w:val="right"/>
        <w:rPr>
          <w:rFonts w:ascii="Times New Roman" w:eastAsia="Calibri" w:hAnsi="Times New Roman" w:cs="Times New Roman"/>
          <w:sz w:val="20"/>
          <w:szCs w:val="20"/>
        </w:rPr>
      </w:pPr>
    </w:p>
    <w:p w14:paraId="558A4D76" w14:textId="77777777" w:rsidR="00EA3854" w:rsidRPr="005635CD" w:rsidRDefault="00EA3854" w:rsidP="00EA3854">
      <w:pPr>
        <w:rPr>
          <w:rFonts w:ascii="Times New Roman" w:eastAsia="Calibri" w:hAnsi="Times New Roman" w:cs="Times New Roman"/>
          <w:sz w:val="20"/>
          <w:szCs w:val="20"/>
        </w:rPr>
      </w:pPr>
    </w:p>
    <w:p w14:paraId="35CA7C6D" w14:textId="77777777" w:rsidR="00EA3854" w:rsidRPr="00571AA4" w:rsidRDefault="00EA3854" w:rsidP="00EA3854">
      <w:pPr>
        <w:rPr>
          <w:rFonts w:ascii="Times New Roman" w:eastAsia="Calibri" w:hAnsi="Times New Roman" w:cs="Times New Roman"/>
        </w:rPr>
      </w:pPr>
    </w:p>
    <w:p w14:paraId="34142795" w14:textId="77777777" w:rsidR="00EA3854" w:rsidRDefault="00EA3854" w:rsidP="009D3F5E">
      <w:pPr>
        <w:ind w:firstLine="426"/>
        <w:jc w:val="both"/>
        <w:rPr>
          <w:rFonts w:ascii="Times New Roman" w:hAnsi="Times New Roman" w:cs="Times New Roman"/>
          <w:sz w:val="24"/>
          <w:szCs w:val="24"/>
        </w:rPr>
        <w:sectPr w:rsidR="00EA3854" w:rsidSect="00DA1A57">
          <w:type w:val="continuous"/>
          <w:pgSz w:w="16838" w:h="11906" w:orient="landscape"/>
          <w:pgMar w:top="567" w:right="395" w:bottom="425" w:left="709" w:header="692" w:footer="403" w:gutter="0"/>
          <w:pgNumType w:start="43"/>
          <w:cols w:space="708"/>
          <w:docGrid w:linePitch="360"/>
        </w:sectPr>
      </w:pPr>
    </w:p>
    <w:p w14:paraId="043F4BA2" w14:textId="77777777" w:rsidR="008E3AC3" w:rsidRPr="009D3F5E" w:rsidRDefault="00F31426" w:rsidP="009D3F5E">
      <w:pPr>
        <w:ind w:firstLine="426"/>
        <w:jc w:val="both"/>
        <w:rPr>
          <w:rFonts w:ascii="Times New Roman" w:hAnsi="Times New Roman" w:cs="Times New Roman"/>
          <w:sz w:val="24"/>
          <w:szCs w:val="24"/>
        </w:rPr>
      </w:pPr>
      <w:r w:rsidRPr="009D3F5E">
        <w:rPr>
          <w:rFonts w:ascii="Times New Roman" w:hAnsi="Times New Roman" w:cs="Times New Roman"/>
          <w:sz w:val="24"/>
          <w:szCs w:val="24"/>
        </w:rPr>
        <w:lastRenderedPageBreak/>
        <w:t xml:space="preserve">Раздел 6. </w:t>
      </w:r>
      <w:r w:rsidR="008E3AC3" w:rsidRPr="009D3F5E">
        <w:rPr>
          <w:rFonts w:ascii="Times New Roman" w:hAnsi="Times New Roman" w:cs="Times New Roman"/>
          <w:sz w:val="24"/>
          <w:szCs w:val="24"/>
        </w:rPr>
        <w:t xml:space="preserve">Сведения </w:t>
      </w:r>
      <w:r w:rsidR="00B567D7" w:rsidRPr="009D3F5E">
        <w:rPr>
          <w:rFonts w:ascii="Times New Roman" w:hAnsi="Times New Roman" w:cs="Times New Roman"/>
          <w:sz w:val="24"/>
          <w:szCs w:val="24"/>
        </w:rPr>
        <w:t>о порядке</w:t>
      </w:r>
      <w:r w:rsidR="008E3AC3" w:rsidRPr="009D3F5E">
        <w:rPr>
          <w:rFonts w:ascii="Times New Roman" w:hAnsi="Times New Roman" w:cs="Times New Roman"/>
          <w:sz w:val="24"/>
          <w:szCs w:val="24"/>
        </w:rPr>
        <w:t xml:space="preserve"> определения допустимого размера убытков в связи с исполнением обязательств</w:t>
      </w:r>
      <w:r w:rsidR="00B567D7" w:rsidRPr="009D3F5E">
        <w:rPr>
          <w:rFonts w:ascii="Times New Roman" w:hAnsi="Times New Roman" w:cs="Times New Roman"/>
          <w:sz w:val="24"/>
          <w:szCs w:val="24"/>
        </w:rPr>
        <w:t xml:space="preserve"> РГО</w:t>
      </w:r>
      <w:r w:rsidR="00C45E64" w:rsidRPr="009D3F5E">
        <w:rPr>
          <w:rFonts w:ascii="Times New Roman" w:hAnsi="Times New Roman" w:cs="Times New Roman"/>
          <w:sz w:val="24"/>
          <w:szCs w:val="24"/>
        </w:rPr>
        <w:t xml:space="preserve"> </w:t>
      </w:r>
      <w:r w:rsidR="002E07DE" w:rsidRPr="009D3F5E">
        <w:rPr>
          <w:rFonts w:ascii="Times New Roman" w:hAnsi="Times New Roman" w:cs="Times New Roman"/>
          <w:sz w:val="24"/>
          <w:szCs w:val="24"/>
        </w:rPr>
        <w:t xml:space="preserve">по договорам поручительства и (или) независимых гарантий, обеспечивающим исполнение обязательств </w:t>
      </w:r>
      <w:r w:rsidR="00415337">
        <w:rPr>
          <w:rFonts w:ascii="Times New Roman" w:hAnsi="Times New Roman" w:cs="Times New Roman"/>
          <w:sz w:val="24"/>
          <w:szCs w:val="24"/>
        </w:rPr>
        <w:t xml:space="preserve">субъектов </w:t>
      </w:r>
      <w:r w:rsidR="002E07DE" w:rsidRPr="009D3F5E">
        <w:rPr>
          <w:rFonts w:ascii="Times New Roman" w:hAnsi="Times New Roman" w:cs="Times New Roman"/>
          <w:sz w:val="24"/>
          <w:szCs w:val="24"/>
        </w:rPr>
        <w:t xml:space="preserve">МСП и (или) организаций инфраструктуры </w:t>
      </w:r>
    </w:p>
    <w:p w14:paraId="0B454ACA" w14:textId="77777777" w:rsidR="00FC70AE" w:rsidRDefault="00F31426" w:rsidP="004B49AB">
      <w:pPr>
        <w:spacing w:after="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t xml:space="preserve">Требования пункта 4 </w:t>
      </w:r>
      <w:r w:rsidR="002E07DE" w:rsidRPr="009D3F5E">
        <w:rPr>
          <w:rFonts w:ascii="Times New Roman" w:hAnsi="Times New Roman" w:cs="Times New Roman"/>
          <w:sz w:val="24"/>
          <w:szCs w:val="24"/>
        </w:rPr>
        <w:t xml:space="preserve">части </w:t>
      </w:r>
      <w:r w:rsidRPr="009D3F5E">
        <w:rPr>
          <w:rFonts w:ascii="Times New Roman" w:hAnsi="Times New Roman" w:cs="Times New Roman"/>
          <w:sz w:val="24"/>
          <w:szCs w:val="24"/>
        </w:rPr>
        <w:t>5 статьи 15.2 Федерального закона № 209-ФЗ</w:t>
      </w:r>
    </w:p>
    <w:p w14:paraId="7C52DF0D" w14:textId="77777777" w:rsidR="00367295" w:rsidRPr="00367295" w:rsidRDefault="00367295" w:rsidP="004B49AB">
      <w:pPr>
        <w:spacing w:after="0" w:line="240" w:lineRule="auto"/>
        <w:ind w:firstLine="709"/>
        <w:rPr>
          <w:rFonts w:ascii="Times New Roman" w:hAnsi="Times New Roman" w:cs="Times New Roman"/>
          <w:sz w:val="10"/>
          <w:szCs w:val="10"/>
        </w:rPr>
      </w:pPr>
    </w:p>
    <w:p w14:paraId="1243F45B" w14:textId="77777777" w:rsidR="005B69AC" w:rsidRPr="008C3525" w:rsidRDefault="005B69AC" w:rsidP="005B69AC">
      <w:pPr>
        <w:spacing w:after="0" w:line="240" w:lineRule="auto"/>
        <w:ind w:right="142" w:firstLine="709"/>
        <w:jc w:val="right"/>
        <w:rPr>
          <w:rFonts w:ascii="Times New Roman" w:hAnsi="Times New Roman" w:cs="Times New Roman"/>
          <w:sz w:val="10"/>
          <w:szCs w:val="10"/>
        </w:rPr>
      </w:pPr>
    </w:p>
    <w:p w14:paraId="5401F9A2" w14:textId="77777777" w:rsidR="00723CBC" w:rsidRPr="009D3F5E" w:rsidRDefault="005B69AC" w:rsidP="005B69AC">
      <w:pPr>
        <w:spacing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w:t>
      </w:r>
      <w:r w:rsidR="002E07DE" w:rsidRPr="009D3F5E">
        <w:rPr>
          <w:rFonts w:ascii="Times New Roman" w:hAnsi="Times New Roman" w:cs="Times New Roman"/>
          <w:sz w:val="20"/>
          <w:szCs w:val="20"/>
        </w:rPr>
        <w:t xml:space="preserve"> </w:t>
      </w:r>
      <w:r w:rsidR="00D25447" w:rsidRPr="009D3F5E">
        <w:rPr>
          <w:rFonts w:ascii="Times New Roman" w:hAnsi="Times New Roman" w:cs="Times New Roman"/>
          <w:sz w:val="20"/>
          <w:szCs w:val="20"/>
        </w:rPr>
        <w:t>10</w:t>
      </w:r>
      <w:r w:rsidR="002E07DE" w:rsidRPr="009D3F5E">
        <w:rPr>
          <w:rFonts w:ascii="Times New Roman" w:hAnsi="Times New Roman" w:cs="Times New Roman"/>
          <w:sz w:val="20"/>
          <w:szCs w:val="20"/>
        </w:rPr>
        <w:t xml:space="preserve"> (заполняется </w:t>
      </w:r>
      <w:r w:rsidR="004F4716" w:rsidRPr="009D3F5E">
        <w:rPr>
          <w:rFonts w:ascii="Times New Roman" w:hAnsi="Times New Roman" w:cs="Times New Roman"/>
          <w:sz w:val="20"/>
          <w:szCs w:val="20"/>
        </w:rPr>
        <w:t>ежегодно</w:t>
      </w:r>
      <w:r w:rsidR="00E862E5" w:rsidRPr="009D3F5E">
        <w:rPr>
          <w:rFonts w:ascii="Times New Roman" w:hAnsi="Times New Roman" w:cs="Times New Roman"/>
          <w:sz w:val="20"/>
          <w:szCs w:val="20"/>
        </w:rPr>
        <w:t xml:space="preserve"> за отчетный период</w:t>
      </w:r>
      <w:r w:rsidR="002E07DE" w:rsidRPr="009D3F5E">
        <w:rPr>
          <w:rFonts w:ascii="Times New Roman" w:hAnsi="Times New Roman" w:cs="Times New Roman"/>
          <w:sz w:val="20"/>
          <w:szCs w:val="20"/>
        </w:rPr>
        <w:t>)</w:t>
      </w:r>
    </w:p>
    <w:tbl>
      <w:tblPr>
        <w:tblW w:w="10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8603"/>
        <w:gridCol w:w="1645"/>
      </w:tblGrid>
      <w:tr w:rsidR="00D25447" w:rsidRPr="009D3F5E" w14:paraId="1FD7BEFE" w14:textId="77777777" w:rsidTr="009D3F5E">
        <w:trPr>
          <w:trHeight w:val="20"/>
        </w:trPr>
        <w:tc>
          <w:tcPr>
            <w:tcW w:w="656" w:type="dxa"/>
            <w:shd w:val="clear" w:color="auto" w:fill="auto"/>
            <w:noWrap/>
            <w:vAlign w:val="center"/>
            <w:hideMark/>
          </w:tcPr>
          <w:p w14:paraId="6AD2ACFE" w14:textId="77777777" w:rsidR="00D25447" w:rsidRPr="009D3F5E" w:rsidRDefault="00D25447"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603" w:type="dxa"/>
            <w:shd w:val="clear" w:color="auto" w:fill="auto"/>
            <w:vAlign w:val="center"/>
            <w:hideMark/>
          </w:tcPr>
          <w:p w14:paraId="2F4370C1" w14:textId="77777777" w:rsidR="00D25447" w:rsidRPr="009D3F5E" w:rsidRDefault="00D25447"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9D3F5E">
              <w:rPr>
                <w:rStyle w:val="a6"/>
                <w:rFonts w:ascii="Times New Roman" w:eastAsia="Times New Roman" w:hAnsi="Times New Roman" w:cs="Times New Roman"/>
                <w:color w:val="000000"/>
                <w:sz w:val="20"/>
                <w:szCs w:val="20"/>
                <w:lang w:eastAsia="ru-RU"/>
              </w:rPr>
              <w:footnoteReference w:id="28"/>
            </w:r>
          </w:p>
        </w:tc>
        <w:tc>
          <w:tcPr>
            <w:tcW w:w="1645" w:type="dxa"/>
            <w:shd w:val="clear" w:color="auto" w:fill="auto"/>
            <w:vAlign w:val="center"/>
            <w:hideMark/>
          </w:tcPr>
          <w:p w14:paraId="494965EB" w14:textId="77777777" w:rsidR="00D25447" w:rsidRPr="009D3F5E" w:rsidRDefault="00D25447"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Значение показателя </w:t>
            </w:r>
          </w:p>
        </w:tc>
      </w:tr>
      <w:tr w:rsidR="00D25447" w:rsidRPr="009D3F5E" w14:paraId="435969EB" w14:textId="77777777" w:rsidTr="009D3F5E">
        <w:trPr>
          <w:trHeight w:val="20"/>
        </w:trPr>
        <w:tc>
          <w:tcPr>
            <w:tcW w:w="656" w:type="dxa"/>
            <w:shd w:val="clear" w:color="auto" w:fill="auto"/>
            <w:noWrap/>
            <w:hideMark/>
          </w:tcPr>
          <w:p w14:paraId="32C6C8DA" w14:textId="77777777" w:rsidR="00D25447" w:rsidRPr="009D3F5E" w:rsidRDefault="00D25447" w:rsidP="00367295">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8603" w:type="dxa"/>
            <w:shd w:val="clear" w:color="auto" w:fill="auto"/>
            <w:vAlign w:val="center"/>
            <w:hideMark/>
          </w:tcPr>
          <w:p w14:paraId="0F141DFA" w14:textId="77777777" w:rsidR="00D25447" w:rsidRPr="009D3F5E" w:rsidRDefault="00D25447" w:rsidP="00367295">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1645" w:type="dxa"/>
            <w:shd w:val="clear" w:color="auto" w:fill="auto"/>
            <w:vAlign w:val="center"/>
            <w:hideMark/>
          </w:tcPr>
          <w:p w14:paraId="11CEBDF0" w14:textId="77777777" w:rsidR="00D25447" w:rsidRPr="009D3F5E" w:rsidRDefault="00D25447" w:rsidP="00367295">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D25447" w:rsidRPr="009D3F5E" w14:paraId="77C4DF13" w14:textId="77777777" w:rsidTr="009D3F5E">
        <w:trPr>
          <w:trHeight w:val="20"/>
        </w:trPr>
        <w:tc>
          <w:tcPr>
            <w:tcW w:w="656" w:type="dxa"/>
            <w:shd w:val="clear" w:color="auto" w:fill="FFFFFF" w:themeFill="background1"/>
            <w:noWrap/>
            <w:vAlign w:val="center"/>
          </w:tcPr>
          <w:p w14:paraId="58412C05" w14:textId="77777777" w:rsidR="00D25447" w:rsidRPr="009D3F5E" w:rsidRDefault="003D43C9"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603" w:type="dxa"/>
            <w:shd w:val="clear" w:color="auto" w:fill="FFFFFF" w:themeFill="background1"/>
            <w:vAlign w:val="center"/>
          </w:tcPr>
          <w:p w14:paraId="574298E0" w14:textId="77777777" w:rsidR="00D25447" w:rsidRPr="009D3F5E" w:rsidRDefault="00A77DD4" w:rsidP="00367295">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Фактический размер убытков</w:t>
            </w:r>
            <w:r w:rsidR="009E7B67" w:rsidRPr="009D3F5E">
              <w:rPr>
                <w:rFonts w:ascii="Times New Roman" w:eastAsia="Times New Roman" w:hAnsi="Times New Roman" w:cs="Times New Roman"/>
                <w:color w:val="000000"/>
                <w:sz w:val="20"/>
                <w:szCs w:val="20"/>
                <w:lang w:eastAsia="ru-RU"/>
              </w:rPr>
              <w:t>, %</w:t>
            </w:r>
            <w:r w:rsidR="00800D83">
              <w:rPr>
                <w:rFonts w:ascii="Times New Roman" w:eastAsia="Times New Roman" w:hAnsi="Times New Roman" w:cs="Times New Roman"/>
                <w:color w:val="000000"/>
                <w:sz w:val="20"/>
                <w:szCs w:val="20"/>
                <w:lang w:eastAsia="ru-RU"/>
              </w:rPr>
              <w:t xml:space="preserve"> по состоянию на</w:t>
            </w:r>
            <w:r w:rsidR="008942C3" w:rsidRPr="009D3F5E">
              <w:rPr>
                <w:rFonts w:ascii="Times New Roman" w:eastAsia="Times New Roman" w:hAnsi="Times New Roman" w:cs="Times New Roman"/>
                <w:color w:val="000000"/>
                <w:sz w:val="20"/>
                <w:szCs w:val="20"/>
                <w:lang w:eastAsia="ru-RU"/>
              </w:rPr>
              <w:t>:</w:t>
            </w:r>
          </w:p>
        </w:tc>
        <w:tc>
          <w:tcPr>
            <w:tcW w:w="1645" w:type="dxa"/>
            <w:shd w:val="clear" w:color="auto" w:fill="FFFFFF" w:themeFill="background1"/>
            <w:vAlign w:val="center"/>
          </w:tcPr>
          <w:p w14:paraId="30EFBA25" w14:textId="77777777" w:rsidR="00D25447" w:rsidRPr="009D3F5E" w:rsidRDefault="00D25447" w:rsidP="00367295">
            <w:pPr>
              <w:spacing w:after="0" w:line="240" w:lineRule="auto"/>
              <w:jc w:val="center"/>
              <w:rPr>
                <w:rFonts w:ascii="Times New Roman" w:eastAsia="Times New Roman" w:hAnsi="Times New Roman" w:cs="Times New Roman"/>
                <w:i/>
                <w:color w:val="000000"/>
                <w:sz w:val="20"/>
                <w:szCs w:val="20"/>
                <w:lang w:eastAsia="ru-RU"/>
              </w:rPr>
            </w:pPr>
          </w:p>
        </w:tc>
      </w:tr>
      <w:tr w:rsidR="009E7B67" w:rsidRPr="009D3F5E" w14:paraId="05F6D630" w14:textId="77777777" w:rsidTr="009D3F5E">
        <w:trPr>
          <w:trHeight w:val="20"/>
        </w:trPr>
        <w:tc>
          <w:tcPr>
            <w:tcW w:w="656" w:type="dxa"/>
            <w:shd w:val="clear" w:color="auto" w:fill="FFFFFF" w:themeFill="background1"/>
            <w:noWrap/>
            <w:vAlign w:val="center"/>
          </w:tcPr>
          <w:p w14:paraId="56AEE099" w14:textId="77777777" w:rsidR="009E7B67" w:rsidRPr="009D3F5E" w:rsidRDefault="00E17095"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1.1</w:t>
            </w:r>
          </w:p>
        </w:tc>
        <w:tc>
          <w:tcPr>
            <w:tcW w:w="8603" w:type="dxa"/>
            <w:shd w:val="clear" w:color="auto" w:fill="FFFFFF" w:themeFill="background1"/>
            <w:vAlign w:val="center"/>
          </w:tcPr>
          <w:p w14:paraId="0DEB41CD" w14:textId="77777777" w:rsidR="009E7B67" w:rsidRPr="009D3F5E" w:rsidRDefault="009E7B67" w:rsidP="00367295">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 января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FFFFFF" w:themeFill="background1"/>
          </w:tcPr>
          <w:p w14:paraId="1547FE63" w14:textId="77777777" w:rsidR="009E7B67" w:rsidRPr="009D3F5E" w:rsidRDefault="009E7B67" w:rsidP="00367295">
            <w:pPr>
              <w:spacing w:after="0" w:line="240" w:lineRule="auto"/>
              <w:jc w:val="center"/>
            </w:pPr>
          </w:p>
        </w:tc>
      </w:tr>
      <w:tr w:rsidR="009E7B67" w:rsidRPr="009D3F5E" w14:paraId="5F75D84F" w14:textId="77777777" w:rsidTr="009D3F5E">
        <w:trPr>
          <w:trHeight w:val="20"/>
        </w:trPr>
        <w:tc>
          <w:tcPr>
            <w:tcW w:w="656" w:type="dxa"/>
            <w:shd w:val="clear" w:color="auto" w:fill="FFFFFF" w:themeFill="background1"/>
            <w:noWrap/>
            <w:vAlign w:val="center"/>
          </w:tcPr>
          <w:p w14:paraId="6983A815" w14:textId="77777777" w:rsidR="009E7B67" w:rsidRPr="009D3F5E" w:rsidRDefault="00E17095"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1.2</w:t>
            </w:r>
          </w:p>
        </w:tc>
        <w:tc>
          <w:tcPr>
            <w:tcW w:w="8603" w:type="dxa"/>
            <w:shd w:val="clear" w:color="auto" w:fill="FFFFFF" w:themeFill="background1"/>
            <w:vAlign w:val="center"/>
          </w:tcPr>
          <w:p w14:paraId="7AD413C1" w14:textId="0A2A3F7D" w:rsidR="009E7B67" w:rsidRPr="009D3F5E" w:rsidRDefault="00985592" w:rsidP="00367295">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31 марта </w:t>
            </w:r>
            <w:r w:rsidR="00E17095" w:rsidRPr="009D3F5E">
              <w:rPr>
                <w:rFonts w:ascii="Times New Roman" w:eastAsia="Times New Roman" w:hAnsi="Times New Roman" w:cs="Times New Roman"/>
                <w:color w:val="000000"/>
                <w:sz w:val="20"/>
                <w:szCs w:val="20"/>
                <w:lang w:eastAsia="ru-RU"/>
              </w:rPr>
              <w:t>отч</w:t>
            </w:r>
            <w:r w:rsidR="00D8041F">
              <w:rPr>
                <w:rFonts w:ascii="Times New Roman" w:eastAsia="Times New Roman" w:hAnsi="Times New Roman" w:cs="Times New Roman"/>
                <w:color w:val="000000"/>
                <w:sz w:val="20"/>
                <w:szCs w:val="20"/>
                <w:lang w:eastAsia="ru-RU"/>
              </w:rPr>
              <w:t>е</w:t>
            </w:r>
            <w:r w:rsidR="00E17095"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FFFFFF" w:themeFill="background1"/>
          </w:tcPr>
          <w:p w14:paraId="3506C30F" w14:textId="77777777" w:rsidR="009E7B67" w:rsidRPr="009D3F5E" w:rsidRDefault="009E7B67" w:rsidP="00367295">
            <w:pPr>
              <w:spacing w:after="0" w:line="240" w:lineRule="auto"/>
              <w:jc w:val="center"/>
            </w:pPr>
          </w:p>
        </w:tc>
      </w:tr>
      <w:tr w:rsidR="009E7B67" w:rsidRPr="009D3F5E" w14:paraId="587E0B08" w14:textId="77777777" w:rsidTr="009D3F5E">
        <w:trPr>
          <w:trHeight w:val="20"/>
        </w:trPr>
        <w:tc>
          <w:tcPr>
            <w:tcW w:w="656" w:type="dxa"/>
            <w:shd w:val="clear" w:color="auto" w:fill="FFFFFF" w:themeFill="background1"/>
            <w:noWrap/>
            <w:vAlign w:val="center"/>
          </w:tcPr>
          <w:p w14:paraId="46F841F0" w14:textId="77777777" w:rsidR="009E7B67" w:rsidRPr="009D3F5E" w:rsidRDefault="00E17095"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1.3</w:t>
            </w:r>
          </w:p>
        </w:tc>
        <w:tc>
          <w:tcPr>
            <w:tcW w:w="8603" w:type="dxa"/>
            <w:shd w:val="clear" w:color="auto" w:fill="FFFFFF" w:themeFill="background1"/>
            <w:vAlign w:val="center"/>
          </w:tcPr>
          <w:p w14:paraId="3D067BF7" w14:textId="11D25915" w:rsidR="009E7B67" w:rsidRPr="009D3F5E" w:rsidRDefault="00985592" w:rsidP="00367295">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30 июня </w:t>
            </w:r>
            <w:r w:rsidR="00E17095" w:rsidRPr="009D3F5E">
              <w:rPr>
                <w:rFonts w:ascii="Times New Roman" w:eastAsia="Times New Roman" w:hAnsi="Times New Roman" w:cs="Times New Roman"/>
                <w:color w:val="000000"/>
                <w:sz w:val="20"/>
                <w:szCs w:val="20"/>
                <w:lang w:eastAsia="ru-RU"/>
              </w:rPr>
              <w:t>отч</w:t>
            </w:r>
            <w:r w:rsidR="00D8041F">
              <w:rPr>
                <w:rFonts w:ascii="Times New Roman" w:eastAsia="Times New Roman" w:hAnsi="Times New Roman" w:cs="Times New Roman"/>
                <w:color w:val="000000"/>
                <w:sz w:val="20"/>
                <w:szCs w:val="20"/>
                <w:lang w:eastAsia="ru-RU"/>
              </w:rPr>
              <w:t>е</w:t>
            </w:r>
            <w:r w:rsidR="00E17095"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FFFFFF" w:themeFill="background1"/>
          </w:tcPr>
          <w:p w14:paraId="3CCE7C29" w14:textId="77777777" w:rsidR="009E7B67" w:rsidRPr="009D3F5E" w:rsidRDefault="009E7B67" w:rsidP="00367295">
            <w:pPr>
              <w:spacing w:after="0" w:line="240" w:lineRule="auto"/>
              <w:jc w:val="center"/>
            </w:pPr>
          </w:p>
        </w:tc>
      </w:tr>
      <w:tr w:rsidR="009E7B67" w:rsidRPr="009D3F5E" w14:paraId="0592F388" w14:textId="77777777" w:rsidTr="009D3F5E">
        <w:trPr>
          <w:trHeight w:val="20"/>
        </w:trPr>
        <w:tc>
          <w:tcPr>
            <w:tcW w:w="656" w:type="dxa"/>
            <w:shd w:val="clear" w:color="auto" w:fill="FFFFFF" w:themeFill="background1"/>
            <w:noWrap/>
            <w:vAlign w:val="center"/>
          </w:tcPr>
          <w:p w14:paraId="767A1F73" w14:textId="77777777" w:rsidR="009E7B67" w:rsidRPr="009D3F5E" w:rsidRDefault="00E17095"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1.4</w:t>
            </w:r>
          </w:p>
        </w:tc>
        <w:tc>
          <w:tcPr>
            <w:tcW w:w="8603" w:type="dxa"/>
            <w:shd w:val="clear" w:color="auto" w:fill="FFFFFF" w:themeFill="background1"/>
            <w:vAlign w:val="center"/>
          </w:tcPr>
          <w:p w14:paraId="46156E0C" w14:textId="4DB036B9" w:rsidR="009E7B67" w:rsidRPr="009D3F5E" w:rsidRDefault="00985592" w:rsidP="00367295">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30 сентября </w:t>
            </w:r>
            <w:r w:rsidR="00E17095" w:rsidRPr="009D3F5E">
              <w:rPr>
                <w:rFonts w:ascii="Times New Roman" w:eastAsia="Times New Roman" w:hAnsi="Times New Roman" w:cs="Times New Roman"/>
                <w:color w:val="000000"/>
                <w:sz w:val="20"/>
                <w:szCs w:val="20"/>
                <w:lang w:eastAsia="ru-RU"/>
              </w:rPr>
              <w:t>отч</w:t>
            </w:r>
            <w:r w:rsidR="00D8041F">
              <w:rPr>
                <w:rFonts w:ascii="Times New Roman" w:eastAsia="Times New Roman" w:hAnsi="Times New Roman" w:cs="Times New Roman"/>
                <w:color w:val="000000"/>
                <w:sz w:val="20"/>
                <w:szCs w:val="20"/>
                <w:lang w:eastAsia="ru-RU"/>
              </w:rPr>
              <w:t>е</w:t>
            </w:r>
            <w:r w:rsidR="00E17095"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FFFFFF" w:themeFill="background1"/>
          </w:tcPr>
          <w:p w14:paraId="3F2B9229" w14:textId="77777777" w:rsidR="009E7B67" w:rsidRPr="009D3F5E" w:rsidRDefault="009E7B67" w:rsidP="00367295">
            <w:pPr>
              <w:spacing w:after="0" w:line="240" w:lineRule="auto"/>
              <w:jc w:val="center"/>
            </w:pPr>
          </w:p>
        </w:tc>
      </w:tr>
      <w:tr w:rsidR="00113BEB" w:rsidRPr="009D3F5E" w14:paraId="1799BE80" w14:textId="77777777" w:rsidTr="009D3F5E">
        <w:trPr>
          <w:trHeight w:val="20"/>
        </w:trPr>
        <w:tc>
          <w:tcPr>
            <w:tcW w:w="656" w:type="dxa"/>
            <w:shd w:val="clear" w:color="auto" w:fill="FFFFFF" w:themeFill="background1"/>
            <w:noWrap/>
            <w:vAlign w:val="center"/>
          </w:tcPr>
          <w:p w14:paraId="71956A91" w14:textId="77777777" w:rsidR="00113BEB" w:rsidRPr="009D3F5E" w:rsidRDefault="00113BEB"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8603" w:type="dxa"/>
            <w:shd w:val="clear" w:color="auto" w:fill="FFFFFF" w:themeFill="background1"/>
            <w:vAlign w:val="center"/>
          </w:tcPr>
          <w:p w14:paraId="0C26256E" w14:textId="7C30249B" w:rsidR="00113BEB" w:rsidRPr="009D3F5E" w:rsidRDefault="00985592" w:rsidP="00367295">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декабря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FFFFFF" w:themeFill="background1"/>
          </w:tcPr>
          <w:p w14:paraId="2E769E0A" w14:textId="77777777" w:rsidR="00113BEB" w:rsidRPr="009D3F5E" w:rsidRDefault="00113BEB" w:rsidP="00367295">
            <w:pPr>
              <w:spacing w:after="0" w:line="240" w:lineRule="auto"/>
              <w:jc w:val="center"/>
            </w:pPr>
          </w:p>
        </w:tc>
      </w:tr>
      <w:tr w:rsidR="00A77DD4" w:rsidRPr="009D3F5E" w14:paraId="6E586E25" w14:textId="77777777" w:rsidTr="009D3F5E">
        <w:trPr>
          <w:trHeight w:val="20"/>
        </w:trPr>
        <w:tc>
          <w:tcPr>
            <w:tcW w:w="656" w:type="dxa"/>
            <w:shd w:val="clear" w:color="auto" w:fill="FFFFFF" w:themeFill="background1"/>
            <w:noWrap/>
            <w:vAlign w:val="center"/>
          </w:tcPr>
          <w:p w14:paraId="002DF850" w14:textId="77777777" w:rsidR="00A77DD4" w:rsidRPr="009D3F5E" w:rsidRDefault="003D43C9"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603" w:type="dxa"/>
            <w:shd w:val="clear" w:color="auto" w:fill="FFFFFF" w:themeFill="background1"/>
            <w:vAlign w:val="center"/>
          </w:tcPr>
          <w:p w14:paraId="7E9BD74C" w14:textId="77777777" w:rsidR="00A77DD4" w:rsidRPr="009D3F5E" w:rsidRDefault="00A77DD4" w:rsidP="0036729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Объем исполненных обязательств по договорам поручительства и (или) независимых гарантий </w:t>
            </w:r>
            <w:r w:rsidR="009E7B67" w:rsidRPr="009D3F5E">
              <w:rPr>
                <w:rFonts w:ascii="Times New Roman" w:eastAsia="Times New Roman" w:hAnsi="Times New Roman" w:cs="Times New Roman"/>
                <w:color w:val="000000"/>
                <w:sz w:val="20"/>
                <w:szCs w:val="20"/>
                <w:lang w:eastAsia="ru-RU"/>
              </w:rPr>
              <w:t>за весь период деятельности РГО, тыс. рублей</w:t>
            </w:r>
            <w:r w:rsidR="00800D83">
              <w:rPr>
                <w:rFonts w:ascii="Times New Roman" w:eastAsia="Times New Roman" w:hAnsi="Times New Roman" w:cs="Times New Roman"/>
                <w:color w:val="000000"/>
                <w:sz w:val="20"/>
                <w:szCs w:val="20"/>
                <w:lang w:eastAsia="ru-RU"/>
              </w:rPr>
              <w:t xml:space="preserve"> по состоянию на</w:t>
            </w:r>
            <w:r w:rsidR="008942C3" w:rsidRPr="009D3F5E">
              <w:rPr>
                <w:rFonts w:ascii="Times New Roman" w:eastAsia="Times New Roman" w:hAnsi="Times New Roman" w:cs="Times New Roman"/>
                <w:color w:val="000000"/>
                <w:sz w:val="20"/>
                <w:szCs w:val="20"/>
                <w:lang w:eastAsia="ru-RU"/>
              </w:rPr>
              <w:t>:</w:t>
            </w:r>
          </w:p>
        </w:tc>
        <w:tc>
          <w:tcPr>
            <w:tcW w:w="1645" w:type="dxa"/>
            <w:shd w:val="clear" w:color="auto" w:fill="FFFFFF" w:themeFill="background1"/>
            <w:vAlign w:val="center"/>
          </w:tcPr>
          <w:p w14:paraId="3B9F6E54" w14:textId="77777777" w:rsidR="00A77DD4" w:rsidRPr="009D3F5E" w:rsidRDefault="00A77DD4" w:rsidP="00367295">
            <w:pPr>
              <w:spacing w:after="0" w:line="240" w:lineRule="auto"/>
              <w:jc w:val="center"/>
              <w:rPr>
                <w:rFonts w:ascii="Times New Roman" w:eastAsia="Times New Roman" w:hAnsi="Times New Roman" w:cs="Times New Roman"/>
                <w:i/>
                <w:color w:val="000000"/>
                <w:sz w:val="20"/>
                <w:szCs w:val="20"/>
                <w:lang w:eastAsia="ru-RU"/>
              </w:rPr>
            </w:pPr>
          </w:p>
        </w:tc>
      </w:tr>
      <w:tr w:rsidR="00E17095" w:rsidRPr="009D3F5E" w14:paraId="5672CE26" w14:textId="77777777" w:rsidTr="009D3F5E">
        <w:trPr>
          <w:trHeight w:val="20"/>
        </w:trPr>
        <w:tc>
          <w:tcPr>
            <w:tcW w:w="656" w:type="dxa"/>
            <w:shd w:val="clear" w:color="auto" w:fill="FFFFFF" w:themeFill="background1"/>
            <w:noWrap/>
            <w:vAlign w:val="center"/>
          </w:tcPr>
          <w:p w14:paraId="51867548" w14:textId="77777777" w:rsidR="00E17095" w:rsidRPr="009D3F5E" w:rsidRDefault="00E17095" w:rsidP="00367295">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2.1</w:t>
            </w:r>
          </w:p>
        </w:tc>
        <w:tc>
          <w:tcPr>
            <w:tcW w:w="8603" w:type="dxa"/>
            <w:shd w:val="clear" w:color="auto" w:fill="FFFFFF" w:themeFill="background1"/>
            <w:vAlign w:val="center"/>
          </w:tcPr>
          <w:p w14:paraId="2E4E1E1A" w14:textId="77777777" w:rsidR="00E17095" w:rsidRPr="009D3F5E" w:rsidRDefault="00E17095" w:rsidP="0036729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 января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vAlign w:val="center"/>
          </w:tcPr>
          <w:p w14:paraId="05E5A836" w14:textId="77777777" w:rsidR="00E17095" w:rsidRPr="009D3F5E" w:rsidRDefault="00E17095" w:rsidP="00367295">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6089C6F0" w14:textId="77777777" w:rsidTr="009D3F5E">
        <w:trPr>
          <w:trHeight w:val="20"/>
        </w:trPr>
        <w:tc>
          <w:tcPr>
            <w:tcW w:w="656" w:type="dxa"/>
            <w:shd w:val="clear" w:color="auto" w:fill="FFFFFF" w:themeFill="background1"/>
            <w:noWrap/>
            <w:vAlign w:val="center"/>
          </w:tcPr>
          <w:p w14:paraId="0D5B59EE"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2.2</w:t>
            </w:r>
          </w:p>
        </w:tc>
        <w:tc>
          <w:tcPr>
            <w:tcW w:w="8603" w:type="dxa"/>
            <w:shd w:val="clear" w:color="auto" w:fill="FFFFFF" w:themeFill="background1"/>
            <w:vAlign w:val="center"/>
          </w:tcPr>
          <w:p w14:paraId="0495B5F0" w14:textId="42D78F2D"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марта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tcPr>
          <w:p w14:paraId="7E716DAF"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350ED824" w14:textId="77777777" w:rsidTr="009D3F5E">
        <w:trPr>
          <w:trHeight w:val="20"/>
        </w:trPr>
        <w:tc>
          <w:tcPr>
            <w:tcW w:w="656" w:type="dxa"/>
            <w:shd w:val="clear" w:color="auto" w:fill="FFFFFF" w:themeFill="background1"/>
            <w:noWrap/>
            <w:vAlign w:val="center"/>
          </w:tcPr>
          <w:p w14:paraId="20A1C27A"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2.3</w:t>
            </w:r>
          </w:p>
        </w:tc>
        <w:tc>
          <w:tcPr>
            <w:tcW w:w="8603" w:type="dxa"/>
            <w:shd w:val="clear" w:color="auto" w:fill="FFFFFF" w:themeFill="background1"/>
            <w:vAlign w:val="center"/>
          </w:tcPr>
          <w:p w14:paraId="78AE7B43" w14:textId="3028F8C7"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июня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vAlign w:val="center"/>
          </w:tcPr>
          <w:p w14:paraId="58BBBB57"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1719EBD1" w14:textId="77777777" w:rsidTr="009D3F5E">
        <w:trPr>
          <w:trHeight w:val="20"/>
        </w:trPr>
        <w:tc>
          <w:tcPr>
            <w:tcW w:w="656" w:type="dxa"/>
            <w:shd w:val="clear" w:color="auto" w:fill="FFFFFF" w:themeFill="background1"/>
            <w:noWrap/>
            <w:vAlign w:val="center"/>
          </w:tcPr>
          <w:p w14:paraId="1586A743"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2.4</w:t>
            </w:r>
          </w:p>
        </w:tc>
        <w:tc>
          <w:tcPr>
            <w:tcW w:w="8603" w:type="dxa"/>
            <w:shd w:val="clear" w:color="auto" w:fill="FFFFFF" w:themeFill="background1"/>
            <w:vAlign w:val="center"/>
          </w:tcPr>
          <w:p w14:paraId="69CB6212" w14:textId="3EC2D09E"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сентября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tcPr>
          <w:p w14:paraId="3A7E373D"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012386C2" w14:textId="77777777" w:rsidTr="009D3F5E">
        <w:trPr>
          <w:trHeight w:val="20"/>
        </w:trPr>
        <w:tc>
          <w:tcPr>
            <w:tcW w:w="656" w:type="dxa"/>
            <w:shd w:val="clear" w:color="auto" w:fill="FFFFFF" w:themeFill="background1"/>
            <w:noWrap/>
            <w:vAlign w:val="center"/>
          </w:tcPr>
          <w:p w14:paraId="58785D6F"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8603" w:type="dxa"/>
            <w:shd w:val="clear" w:color="auto" w:fill="FFFFFF" w:themeFill="background1"/>
            <w:vAlign w:val="center"/>
          </w:tcPr>
          <w:p w14:paraId="1CA5411F" w14:textId="52CA15BD"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декабря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tcPr>
          <w:p w14:paraId="0ABFF4EB"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113BEB" w:rsidRPr="009D3F5E" w14:paraId="32522D39" w14:textId="77777777" w:rsidTr="00BC4936">
        <w:trPr>
          <w:trHeight w:val="20"/>
        </w:trPr>
        <w:tc>
          <w:tcPr>
            <w:tcW w:w="656" w:type="dxa"/>
            <w:shd w:val="clear" w:color="auto" w:fill="FFFFFF" w:themeFill="background1"/>
            <w:noWrap/>
            <w:vAlign w:val="center"/>
          </w:tcPr>
          <w:p w14:paraId="4AF57A79" w14:textId="77777777" w:rsidR="00113BEB" w:rsidRPr="009D3F5E" w:rsidRDefault="003D43C9"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603" w:type="dxa"/>
            <w:shd w:val="clear" w:color="auto" w:fill="FFFFFF" w:themeFill="background1"/>
          </w:tcPr>
          <w:p w14:paraId="46683E10" w14:textId="77777777" w:rsidR="00113BEB" w:rsidRPr="00113BEB" w:rsidRDefault="00113BEB" w:rsidP="00367295">
            <w:pPr>
              <w:pStyle w:val="ConsPlusNormal"/>
              <w:ind w:firstLine="0"/>
              <w:jc w:val="both"/>
              <w:rPr>
                <w:rFonts w:ascii="Times New Roman" w:hAnsi="Times New Roman" w:cs="Times New Roman"/>
              </w:rPr>
            </w:pPr>
            <w:r w:rsidRPr="00113BEB">
              <w:rPr>
                <w:rFonts w:ascii="Times New Roman" w:hAnsi="Times New Roman" w:cs="Times New Roman"/>
              </w:rPr>
              <w:t>Объем фактически полученных средств в погашение исполненных обязательств по договорам поручительства и (или) независимой гарантии за весь период деятельности РГО, тыс. рублей</w:t>
            </w:r>
            <w:r w:rsidR="00800D83">
              <w:rPr>
                <w:rFonts w:ascii="Times New Roman" w:hAnsi="Times New Roman" w:cs="Times New Roman"/>
                <w:color w:val="000000"/>
              </w:rPr>
              <w:t xml:space="preserve"> </w:t>
            </w:r>
            <w:r w:rsidR="00800D83">
              <w:rPr>
                <w:rFonts w:ascii="Times New Roman" w:hAnsi="Times New Roman" w:cs="Times New Roman"/>
                <w:color w:val="000000"/>
              </w:rPr>
              <w:br/>
              <w:t>по состоянию на</w:t>
            </w:r>
            <w:r w:rsidRPr="00113BEB">
              <w:rPr>
                <w:rFonts w:ascii="Times New Roman" w:hAnsi="Times New Roman" w:cs="Times New Roman"/>
              </w:rPr>
              <w:t>:</w:t>
            </w:r>
          </w:p>
        </w:tc>
        <w:tc>
          <w:tcPr>
            <w:tcW w:w="1645" w:type="dxa"/>
            <w:shd w:val="clear" w:color="auto" w:fill="FFFFFF" w:themeFill="background1"/>
          </w:tcPr>
          <w:p w14:paraId="2821C368" w14:textId="77777777" w:rsidR="00113BEB" w:rsidRPr="009D3F5E" w:rsidRDefault="00113BEB" w:rsidP="00367295">
            <w:pPr>
              <w:spacing w:after="0" w:line="240" w:lineRule="auto"/>
              <w:jc w:val="center"/>
              <w:rPr>
                <w:rFonts w:ascii="Times New Roman" w:eastAsia="Times New Roman" w:hAnsi="Times New Roman" w:cs="Times New Roman"/>
                <w:i/>
                <w:color w:val="000000"/>
                <w:sz w:val="20"/>
                <w:szCs w:val="20"/>
                <w:lang w:eastAsia="ru-RU"/>
              </w:rPr>
            </w:pPr>
          </w:p>
        </w:tc>
      </w:tr>
      <w:tr w:rsidR="00113BEB" w:rsidRPr="009D3F5E" w14:paraId="144CBD6B" w14:textId="77777777" w:rsidTr="00BC4936">
        <w:trPr>
          <w:trHeight w:val="20"/>
        </w:trPr>
        <w:tc>
          <w:tcPr>
            <w:tcW w:w="656" w:type="dxa"/>
            <w:shd w:val="clear" w:color="auto" w:fill="FFFFFF" w:themeFill="background1"/>
            <w:noWrap/>
            <w:vAlign w:val="center"/>
          </w:tcPr>
          <w:p w14:paraId="159D9F47" w14:textId="77777777" w:rsidR="00113BEB" w:rsidRPr="009D3F5E" w:rsidRDefault="00113BEB"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8603" w:type="dxa"/>
            <w:shd w:val="clear" w:color="auto" w:fill="FFFFFF" w:themeFill="background1"/>
          </w:tcPr>
          <w:p w14:paraId="5AF429C7" w14:textId="77777777" w:rsidR="00113BEB" w:rsidRPr="00113BEB" w:rsidRDefault="00113BEB" w:rsidP="00367295">
            <w:pPr>
              <w:pStyle w:val="ConsPlusNormal"/>
              <w:ind w:firstLine="0"/>
              <w:rPr>
                <w:rFonts w:ascii="Times New Roman" w:hAnsi="Times New Roman" w:cs="Times New Roman"/>
              </w:rPr>
            </w:pPr>
            <w:r w:rsidRPr="00113BEB">
              <w:rPr>
                <w:rFonts w:ascii="Times New Roman" w:hAnsi="Times New Roman" w:cs="Times New Roman"/>
              </w:rPr>
              <w:t>1 января отчетного периода</w:t>
            </w:r>
          </w:p>
        </w:tc>
        <w:tc>
          <w:tcPr>
            <w:tcW w:w="1645" w:type="dxa"/>
            <w:shd w:val="clear" w:color="auto" w:fill="FFFFFF" w:themeFill="background1"/>
          </w:tcPr>
          <w:p w14:paraId="63F39FF7" w14:textId="77777777" w:rsidR="00113BEB" w:rsidRPr="009D3F5E" w:rsidRDefault="00113BEB" w:rsidP="00367295">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0AA208F6" w14:textId="77777777" w:rsidTr="00B214CE">
        <w:trPr>
          <w:trHeight w:val="20"/>
        </w:trPr>
        <w:tc>
          <w:tcPr>
            <w:tcW w:w="656" w:type="dxa"/>
            <w:shd w:val="clear" w:color="auto" w:fill="FFFFFF" w:themeFill="background1"/>
            <w:noWrap/>
            <w:vAlign w:val="center"/>
          </w:tcPr>
          <w:p w14:paraId="5F0B80EB"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8603" w:type="dxa"/>
            <w:shd w:val="clear" w:color="auto" w:fill="FFFFFF" w:themeFill="background1"/>
            <w:vAlign w:val="center"/>
          </w:tcPr>
          <w:p w14:paraId="575DA969" w14:textId="2DB0D36C" w:rsidR="00985592" w:rsidRPr="00113BEB" w:rsidRDefault="00985592" w:rsidP="00985592">
            <w:pPr>
              <w:pStyle w:val="ConsPlusNormal"/>
              <w:ind w:firstLine="0"/>
              <w:rPr>
                <w:rFonts w:ascii="Times New Roman" w:hAnsi="Times New Roman" w:cs="Times New Roman"/>
              </w:rPr>
            </w:pPr>
            <w:r w:rsidRPr="009D3F5E">
              <w:rPr>
                <w:rFonts w:ascii="Times New Roman" w:hAnsi="Times New Roman" w:cs="Times New Roman"/>
                <w:color w:val="000000"/>
              </w:rPr>
              <w:t>31 марта отч</w:t>
            </w:r>
            <w:r>
              <w:rPr>
                <w:rFonts w:ascii="Times New Roman" w:hAnsi="Times New Roman" w:cs="Times New Roman"/>
                <w:color w:val="000000"/>
              </w:rPr>
              <w:t>е</w:t>
            </w:r>
            <w:r w:rsidRPr="009D3F5E">
              <w:rPr>
                <w:rFonts w:ascii="Times New Roman" w:hAnsi="Times New Roman" w:cs="Times New Roman"/>
                <w:color w:val="000000"/>
              </w:rPr>
              <w:t>тного периода</w:t>
            </w:r>
          </w:p>
        </w:tc>
        <w:tc>
          <w:tcPr>
            <w:tcW w:w="1645" w:type="dxa"/>
            <w:shd w:val="clear" w:color="auto" w:fill="FFFFFF" w:themeFill="background1"/>
          </w:tcPr>
          <w:p w14:paraId="3F390C84"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7E2E8868" w14:textId="77777777" w:rsidTr="00B214CE">
        <w:trPr>
          <w:trHeight w:val="20"/>
        </w:trPr>
        <w:tc>
          <w:tcPr>
            <w:tcW w:w="656" w:type="dxa"/>
            <w:shd w:val="clear" w:color="auto" w:fill="FFFFFF" w:themeFill="background1"/>
            <w:noWrap/>
            <w:vAlign w:val="center"/>
          </w:tcPr>
          <w:p w14:paraId="053E7327"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8603" w:type="dxa"/>
            <w:shd w:val="clear" w:color="auto" w:fill="FFFFFF" w:themeFill="background1"/>
            <w:vAlign w:val="center"/>
          </w:tcPr>
          <w:p w14:paraId="47D451F8" w14:textId="73AB8EF4" w:rsidR="00985592" w:rsidRPr="00113BEB" w:rsidRDefault="00985592" w:rsidP="00985592">
            <w:pPr>
              <w:pStyle w:val="ConsPlusNormal"/>
              <w:ind w:firstLine="0"/>
              <w:rPr>
                <w:rFonts w:ascii="Times New Roman" w:hAnsi="Times New Roman" w:cs="Times New Roman"/>
              </w:rPr>
            </w:pPr>
            <w:r w:rsidRPr="009D3F5E">
              <w:rPr>
                <w:rFonts w:ascii="Times New Roman" w:hAnsi="Times New Roman" w:cs="Times New Roman"/>
                <w:color w:val="000000"/>
              </w:rPr>
              <w:t>30 июня отч</w:t>
            </w:r>
            <w:r>
              <w:rPr>
                <w:rFonts w:ascii="Times New Roman" w:hAnsi="Times New Roman" w:cs="Times New Roman"/>
                <w:color w:val="000000"/>
              </w:rPr>
              <w:t>е</w:t>
            </w:r>
            <w:r w:rsidRPr="009D3F5E">
              <w:rPr>
                <w:rFonts w:ascii="Times New Roman" w:hAnsi="Times New Roman" w:cs="Times New Roman"/>
                <w:color w:val="000000"/>
              </w:rPr>
              <w:t>тного периода</w:t>
            </w:r>
          </w:p>
        </w:tc>
        <w:tc>
          <w:tcPr>
            <w:tcW w:w="1645" w:type="dxa"/>
            <w:shd w:val="clear" w:color="auto" w:fill="FFFFFF" w:themeFill="background1"/>
          </w:tcPr>
          <w:p w14:paraId="375976C7"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38F9D2DC" w14:textId="77777777" w:rsidTr="00B214CE">
        <w:trPr>
          <w:trHeight w:val="20"/>
        </w:trPr>
        <w:tc>
          <w:tcPr>
            <w:tcW w:w="656" w:type="dxa"/>
            <w:shd w:val="clear" w:color="auto" w:fill="FFFFFF" w:themeFill="background1"/>
            <w:noWrap/>
            <w:vAlign w:val="center"/>
          </w:tcPr>
          <w:p w14:paraId="5A33EEFF"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8603" w:type="dxa"/>
            <w:shd w:val="clear" w:color="auto" w:fill="FFFFFF" w:themeFill="background1"/>
            <w:vAlign w:val="center"/>
          </w:tcPr>
          <w:p w14:paraId="15649829" w14:textId="179813BD" w:rsidR="00985592" w:rsidRPr="00113BEB" w:rsidRDefault="00985592" w:rsidP="00985592">
            <w:pPr>
              <w:pStyle w:val="ConsPlusNormal"/>
              <w:ind w:firstLine="0"/>
              <w:rPr>
                <w:rFonts w:ascii="Times New Roman" w:hAnsi="Times New Roman" w:cs="Times New Roman"/>
              </w:rPr>
            </w:pPr>
            <w:r w:rsidRPr="009D3F5E">
              <w:rPr>
                <w:rFonts w:ascii="Times New Roman" w:hAnsi="Times New Roman" w:cs="Times New Roman"/>
                <w:color w:val="000000"/>
              </w:rPr>
              <w:t>30 сентября отч</w:t>
            </w:r>
            <w:r>
              <w:rPr>
                <w:rFonts w:ascii="Times New Roman" w:hAnsi="Times New Roman" w:cs="Times New Roman"/>
                <w:color w:val="000000"/>
              </w:rPr>
              <w:t>е</w:t>
            </w:r>
            <w:r w:rsidRPr="009D3F5E">
              <w:rPr>
                <w:rFonts w:ascii="Times New Roman" w:hAnsi="Times New Roman" w:cs="Times New Roman"/>
                <w:color w:val="000000"/>
              </w:rPr>
              <w:t>тного периода</w:t>
            </w:r>
          </w:p>
        </w:tc>
        <w:tc>
          <w:tcPr>
            <w:tcW w:w="1645" w:type="dxa"/>
            <w:shd w:val="clear" w:color="auto" w:fill="FFFFFF" w:themeFill="background1"/>
          </w:tcPr>
          <w:p w14:paraId="4F2E2978"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7C6A6E9C" w14:textId="77777777" w:rsidTr="00B214CE">
        <w:trPr>
          <w:trHeight w:val="20"/>
        </w:trPr>
        <w:tc>
          <w:tcPr>
            <w:tcW w:w="656" w:type="dxa"/>
            <w:shd w:val="clear" w:color="auto" w:fill="FFFFFF" w:themeFill="background1"/>
            <w:noWrap/>
            <w:vAlign w:val="center"/>
          </w:tcPr>
          <w:p w14:paraId="631B1BD6" w14:textId="77777777" w:rsidR="00985592"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8603" w:type="dxa"/>
            <w:shd w:val="clear" w:color="auto" w:fill="FFFFFF" w:themeFill="background1"/>
            <w:vAlign w:val="center"/>
          </w:tcPr>
          <w:p w14:paraId="2207B962" w14:textId="0BFD0A5A" w:rsidR="00985592" w:rsidRPr="00113BEB" w:rsidRDefault="00985592" w:rsidP="00985592">
            <w:pPr>
              <w:pStyle w:val="ConsPlusNormal"/>
              <w:ind w:firstLine="0"/>
              <w:rPr>
                <w:rFonts w:ascii="Times New Roman" w:hAnsi="Times New Roman" w:cs="Times New Roman"/>
              </w:rPr>
            </w:pPr>
            <w:r w:rsidRPr="009D3F5E">
              <w:rPr>
                <w:rFonts w:ascii="Times New Roman" w:hAnsi="Times New Roman" w:cs="Times New Roman"/>
                <w:color w:val="000000"/>
              </w:rPr>
              <w:t>31 декабря отч</w:t>
            </w:r>
            <w:r>
              <w:rPr>
                <w:rFonts w:ascii="Times New Roman" w:hAnsi="Times New Roman" w:cs="Times New Roman"/>
                <w:color w:val="000000"/>
              </w:rPr>
              <w:t>е</w:t>
            </w:r>
            <w:r w:rsidRPr="009D3F5E">
              <w:rPr>
                <w:rFonts w:ascii="Times New Roman" w:hAnsi="Times New Roman" w:cs="Times New Roman"/>
                <w:color w:val="000000"/>
              </w:rPr>
              <w:t>тного периода</w:t>
            </w:r>
          </w:p>
        </w:tc>
        <w:tc>
          <w:tcPr>
            <w:tcW w:w="1645" w:type="dxa"/>
            <w:shd w:val="clear" w:color="auto" w:fill="FFFFFF" w:themeFill="background1"/>
          </w:tcPr>
          <w:p w14:paraId="1D5FB9DF"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E17095" w:rsidRPr="009D3F5E" w14:paraId="404A4E53" w14:textId="77777777" w:rsidTr="009D3F5E">
        <w:trPr>
          <w:trHeight w:val="20"/>
        </w:trPr>
        <w:tc>
          <w:tcPr>
            <w:tcW w:w="656" w:type="dxa"/>
            <w:shd w:val="clear" w:color="auto" w:fill="FFFFFF" w:themeFill="background1"/>
            <w:noWrap/>
            <w:vAlign w:val="center"/>
          </w:tcPr>
          <w:p w14:paraId="1A224545" w14:textId="77777777" w:rsidR="00E17095" w:rsidRPr="009D3F5E" w:rsidRDefault="00113BEB"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603" w:type="dxa"/>
            <w:shd w:val="clear" w:color="auto" w:fill="FFFFFF" w:themeFill="background1"/>
            <w:vAlign w:val="center"/>
          </w:tcPr>
          <w:p w14:paraId="2FC81F71" w14:textId="77777777" w:rsidR="00E17095" w:rsidRPr="009D3F5E" w:rsidRDefault="00E17095" w:rsidP="0036729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Объем выданных (предоставленных) поручительств и (или) независимых гарантий</w:t>
            </w:r>
            <w:r w:rsidRPr="009D3F5E">
              <w:t xml:space="preserve"> </w:t>
            </w:r>
            <w:r w:rsidRPr="009D3F5E">
              <w:rPr>
                <w:rFonts w:ascii="Times New Roman" w:eastAsia="Times New Roman" w:hAnsi="Times New Roman" w:cs="Times New Roman"/>
                <w:color w:val="000000"/>
                <w:sz w:val="20"/>
                <w:szCs w:val="20"/>
                <w:lang w:eastAsia="ru-RU"/>
              </w:rPr>
              <w:t>за весь период деятельности РГО, тыс. рублей</w:t>
            </w:r>
            <w:r w:rsidR="00800D83">
              <w:rPr>
                <w:rFonts w:ascii="Times New Roman" w:eastAsia="Times New Roman" w:hAnsi="Times New Roman" w:cs="Times New Roman"/>
                <w:color w:val="000000"/>
                <w:sz w:val="20"/>
                <w:szCs w:val="20"/>
                <w:lang w:eastAsia="ru-RU"/>
              </w:rPr>
              <w:t xml:space="preserve"> по состоянию на</w:t>
            </w:r>
            <w:r w:rsidR="008942C3" w:rsidRPr="009D3F5E">
              <w:rPr>
                <w:rFonts w:ascii="Times New Roman" w:eastAsia="Times New Roman" w:hAnsi="Times New Roman" w:cs="Times New Roman"/>
                <w:color w:val="000000"/>
                <w:sz w:val="20"/>
                <w:szCs w:val="20"/>
                <w:lang w:eastAsia="ru-RU"/>
              </w:rPr>
              <w:t>:</w:t>
            </w:r>
          </w:p>
        </w:tc>
        <w:tc>
          <w:tcPr>
            <w:tcW w:w="1645" w:type="dxa"/>
            <w:shd w:val="clear" w:color="auto" w:fill="FFFFFF" w:themeFill="background1"/>
          </w:tcPr>
          <w:p w14:paraId="2B6AEE72" w14:textId="77777777" w:rsidR="00E17095" w:rsidRPr="009D3F5E" w:rsidRDefault="00E17095" w:rsidP="00367295">
            <w:pPr>
              <w:spacing w:after="0" w:line="240" w:lineRule="auto"/>
              <w:jc w:val="center"/>
              <w:rPr>
                <w:rFonts w:ascii="Times New Roman" w:eastAsia="Times New Roman" w:hAnsi="Times New Roman" w:cs="Times New Roman"/>
                <w:i/>
                <w:color w:val="000000"/>
                <w:sz w:val="20"/>
                <w:szCs w:val="20"/>
                <w:lang w:eastAsia="ru-RU"/>
              </w:rPr>
            </w:pPr>
          </w:p>
        </w:tc>
      </w:tr>
      <w:tr w:rsidR="00E17095" w:rsidRPr="009D3F5E" w14:paraId="002F90BA" w14:textId="77777777" w:rsidTr="009D3F5E">
        <w:trPr>
          <w:trHeight w:val="20"/>
        </w:trPr>
        <w:tc>
          <w:tcPr>
            <w:tcW w:w="656" w:type="dxa"/>
            <w:shd w:val="clear" w:color="auto" w:fill="FFFFFF" w:themeFill="background1"/>
            <w:noWrap/>
            <w:vAlign w:val="center"/>
          </w:tcPr>
          <w:p w14:paraId="7DABA7DB" w14:textId="77777777" w:rsidR="00E17095" w:rsidRPr="009D3F5E" w:rsidRDefault="00113BEB" w:rsidP="0036729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E17095" w:rsidRPr="009D3F5E">
              <w:rPr>
                <w:rFonts w:ascii="Times New Roman" w:eastAsia="Times New Roman" w:hAnsi="Times New Roman" w:cs="Times New Roman"/>
                <w:sz w:val="20"/>
                <w:szCs w:val="20"/>
                <w:lang w:eastAsia="ru-RU"/>
              </w:rPr>
              <w:t>.1</w:t>
            </w:r>
          </w:p>
        </w:tc>
        <w:tc>
          <w:tcPr>
            <w:tcW w:w="8603" w:type="dxa"/>
            <w:shd w:val="clear" w:color="auto" w:fill="FFFFFF" w:themeFill="background1"/>
            <w:vAlign w:val="center"/>
          </w:tcPr>
          <w:p w14:paraId="3D53775E" w14:textId="77777777" w:rsidR="00E17095" w:rsidRPr="009D3F5E" w:rsidRDefault="00E17095" w:rsidP="00367295">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 января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vAlign w:val="center"/>
          </w:tcPr>
          <w:p w14:paraId="46171FE6" w14:textId="77777777" w:rsidR="00E17095" w:rsidRPr="009D3F5E" w:rsidRDefault="00E17095" w:rsidP="00367295">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605FC63E" w14:textId="77777777" w:rsidTr="009D3F5E">
        <w:trPr>
          <w:trHeight w:val="20"/>
        </w:trPr>
        <w:tc>
          <w:tcPr>
            <w:tcW w:w="656" w:type="dxa"/>
            <w:shd w:val="clear" w:color="auto" w:fill="FFFFFF" w:themeFill="background1"/>
            <w:noWrap/>
            <w:vAlign w:val="center"/>
          </w:tcPr>
          <w:p w14:paraId="3BCFDEB3"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.2</w:t>
            </w:r>
          </w:p>
        </w:tc>
        <w:tc>
          <w:tcPr>
            <w:tcW w:w="8603" w:type="dxa"/>
            <w:shd w:val="clear" w:color="auto" w:fill="FFFFFF" w:themeFill="background1"/>
            <w:vAlign w:val="center"/>
          </w:tcPr>
          <w:p w14:paraId="309F5C89" w14:textId="12B1E5D6"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марта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tcPr>
          <w:p w14:paraId="6CADBE05"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2CCC224B" w14:textId="77777777" w:rsidTr="009D3F5E">
        <w:trPr>
          <w:trHeight w:val="20"/>
        </w:trPr>
        <w:tc>
          <w:tcPr>
            <w:tcW w:w="656" w:type="dxa"/>
            <w:shd w:val="clear" w:color="auto" w:fill="FFFFFF" w:themeFill="background1"/>
            <w:noWrap/>
            <w:vAlign w:val="center"/>
          </w:tcPr>
          <w:p w14:paraId="55451F40"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.3</w:t>
            </w:r>
          </w:p>
        </w:tc>
        <w:tc>
          <w:tcPr>
            <w:tcW w:w="8603" w:type="dxa"/>
            <w:shd w:val="clear" w:color="auto" w:fill="FFFFFF" w:themeFill="background1"/>
            <w:vAlign w:val="center"/>
          </w:tcPr>
          <w:p w14:paraId="57CCB536" w14:textId="0A108BD3"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июня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vAlign w:val="center"/>
          </w:tcPr>
          <w:p w14:paraId="6350C616"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2B4D90CF" w14:textId="77777777" w:rsidTr="009D3F5E">
        <w:trPr>
          <w:trHeight w:val="20"/>
        </w:trPr>
        <w:tc>
          <w:tcPr>
            <w:tcW w:w="656" w:type="dxa"/>
            <w:shd w:val="clear" w:color="auto" w:fill="FFFFFF" w:themeFill="background1"/>
            <w:noWrap/>
            <w:vAlign w:val="center"/>
          </w:tcPr>
          <w:p w14:paraId="2E4C6B18" w14:textId="77777777" w:rsidR="00985592" w:rsidRPr="009D3F5E"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Pr="009D3F5E">
              <w:rPr>
                <w:rFonts w:ascii="Times New Roman" w:eastAsia="Times New Roman" w:hAnsi="Times New Roman" w:cs="Times New Roman"/>
                <w:sz w:val="20"/>
                <w:szCs w:val="20"/>
                <w:lang w:eastAsia="ru-RU"/>
              </w:rPr>
              <w:t>.4</w:t>
            </w:r>
          </w:p>
        </w:tc>
        <w:tc>
          <w:tcPr>
            <w:tcW w:w="8603" w:type="dxa"/>
            <w:shd w:val="clear" w:color="auto" w:fill="FFFFFF" w:themeFill="background1"/>
            <w:vAlign w:val="center"/>
          </w:tcPr>
          <w:p w14:paraId="44B53503" w14:textId="426938AB" w:rsidR="00985592" w:rsidRPr="009D3F5E" w:rsidRDefault="00985592" w:rsidP="00985592">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сентября отч</w:t>
            </w:r>
            <w:r>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645" w:type="dxa"/>
            <w:shd w:val="clear" w:color="auto" w:fill="auto"/>
          </w:tcPr>
          <w:p w14:paraId="76BF7DE4"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r w:rsidR="00985592" w:rsidRPr="009D3F5E" w14:paraId="5935345C" w14:textId="77777777" w:rsidTr="00B214CE">
        <w:trPr>
          <w:trHeight w:val="20"/>
        </w:trPr>
        <w:tc>
          <w:tcPr>
            <w:tcW w:w="656" w:type="dxa"/>
            <w:shd w:val="clear" w:color="auto" w:fill="FFFFFF" w:themeFill="background1"/>
            <w:noWrap/>
            <w:vAlign w:val="center"/>
          </w:tcPr>
          <w:p w14:paraId="59B92E23" w14:textId="77777777" w:rsidR="00985592" w:rsidRDefault="00985592" w:rsidP="0098559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8603" w:type="dxa"/>
            <w:shd w:val="clear" w:color="auto" w:fill="FFFFFF" w:themeFill="background1"/>
            <w:vAlign w:val="center"/>
          </w:tcPr>
          <w:p w14:paraId="302BE5DC" w14:textId="462E1D89" w:rsidR="00985592" w:rsidRPr="00113BEB" w:rsidRDefault="00985592" w:rsidP="00985592">
            <w:pPr>
              <w:pStyle w:val="ConsPlusNormal"/>
              <w:ind w:firstLine="0"/>
              <w:rPr>
                <w:rFonts w:ascii="Times New Roman" w:hAnsi="Times New Roman" w:cs="Times New Roman"/>
              </w:rPr>
            </w:pPr>
            <w:r w:rsidRPr="009D3F5E">
              <w:rPr>
                <w:rFonts w:ascii="Times New Roman" w:hAnsi="Times New Roman" w:cs="Times New Roman"/>
                <w:color w:val="000000"/>
              </w:rPr>
              <w:t>31 декабря отч</w:t>
            </w:r>
            <w:r>
              <w:rPr>
                <w:rFonts w:ascii="Times New Roman" w:hAnsi="Times New Roman" w:cs="Times New Roman"/>
                <w:color w:val="000000"/>
              </w:rPr>
              <w:t>е</w:t>
            </w:r>
            <w:r w:rsidRPr="009D3F5E">
              <w:rPr>
                <w:rFonts w:ascii="Times New Roman" w:hAnsi="Times New Roman" w:cs="Times New Roman"/>
                <w:color w:val="000000"/>
              </w:rPr>
              <w:t>тного периода</w:t>
            </w:r>
          </w:p>
        </w:tc>
        <w:tc>
          <w:tcPr>
            <w:tcW w:w="1645" w:type="dxa"/>
            <w:shd w:val="clear" w:color="auto" w:fill="auto"/>
          </w:tcPr>
          <w:p w14:paraId="1F1DE70A" w14:textId="77777777" w:rsidR="00985592" w:rsidRPr="009D3F5E" w:rsidRDefault="00985592" w:rsidP="00985592">
            <w:pPr>
              <w:spacing w:after="0" w:line="240" w:lineRule="auto"/>
              <w:jc w:val="center"/>
              <w:rPr>
                <w:rFonts w:ascii="Times New Roman" w:eastAsia="Times New Roman" w:hAnsi="Times New Roman" w:cs="Times New Roman"/>
                <w:i/>
                <w:color w:val="000000"/>
                <w:sz w:val="20"/>
                <w:szCs w:val="20"/>
                <w:lang w:eastAsia="ru-RU"/>
              </w:rPr>
            </w:pPr>
          </w:p>
        </w:tc>
      </w:tr>
    </w:tbl>
    <w:p w14:paraId="6926A36F" w14:textId="77777777" w:rsidR="00D8041F" w:rsidRDefault="00D8041F" w:rsidP="009E53BA">
      <w:pPr>
        <w:ind w:firstLine="426"/>
        <w:jc w:val="both"/>
        <w:rPr>
          <w:rFonts w:ascii="Times New Roman" w:hAnsi="Times New Roman" w:cs="Times New Roman"/>
          <w:sz w:val="24"/>
          <w:szCs w:val="24"/>
        </w:rPr>
      </w:pPr>
    </w:p>
    <w:p w14:paraId="0A58B664" w14:textId="77777777" w:rsidR="00BA1ED5" w:rsidRPr="009D3F5E" w:rsidRDefault="00BA1ED5" w:rsidP="009E53BA">
      <w:pPr>
        <w:ind w:firstLine="426"/>
        <w:jc w:val="both"/>
        <w:rPr>
          <w:rFonts w:ascii="Times New Roman" w:hAnsi="Times New Roman" w:cs="Times New Roman"/>
          <w:sz w:val="24"/>
          <w:szCs w:val="24"/>
        </w:rPr>
      </w:pPr>
      <w:r w:rsidRPr="009D3F5E">
        <w:rPr>
          <w:rFonts w:ascii="Times New Roman" w:hAnsi="Times New Roman" w:cs="Times New Roman"/>
          <w:sz w:val="24"/>
          <w:szCs w:val="24"/>
        </w:rPr>
        <w:t xml:space="preserve">Раздел 7. Сведения о порядке отбора </w:t>
      </w:r>
      <w:r w:rsidR="00415337">
        <w:rPr>
          <w:rFonts w:ascii="Times New Roman" w:hAnsi="Times New Roman" w:cs="Times New Roman"/>
          <w:sz w:val="24"/>
          <w:szCs w:val="24"/>
        </w:rPr>
        <w:t xml:space="preserve">субъектов </w:t>
      </w:r>
      <w:r w:rsidRPr="009D3F5E">
        <w:rPr>
          <w:rFonts w:ascii="Times New Roman" w:hAnsi="Times New Roman" w:cs="Times New Roman"/>
          <w:sz w:val="24"/>
          <w:szCs w:val="24"/>
        </w:rPr>
        <w:t xml:space="preserve">МСП, организаций инфраструктуры, кредитных организаций и иных финансовых </w:t>
      </w:r>
      <w:r w:rsidR="00736AF5" w:rsidRPr="009D3F5E">
        <w:rPr>
          <w:rFonts w:ascii="Times New Roman" w:hAnsi="Times New Roman" w:cs="Times New Roman"/>
          <w:sz w:val="24"/>
          <w:szCs w:val="24"/>
        </w:rPr>
        <w:t xml:space="preserve">организаций, а также требования к ним и условия взаимодействия РГО </w:t>
      </w:r>
      <w:r w:rsidR="00B95222">
        <w:rPr>
          <w:rFonts w:ascii="Times New Roman" w:hAnsi="Times New Roman" w:cs="Times New Roman"/>
          <w:sz w:val="24"/>
          <w:szCs w:val="24"/>
        </w:rPr>
        <w:br/>
      </w:r>
      <w:r w:rsidR="00736AF5" w:rsidRPr="009D3F5E">
        <w:rPr>
          <w:rFonts w:ascii="Times New Roman" w:hAnsi="Times New Roman" w:cs="Times New Roman"/>
          <w:sz w:val="24"/>
          <w:szCs w:val="24"/>
        </w:rPr>
        <w:t>с ними при предоставлении поручительств и (или) независимых гарантий</w:t>
      </w:r>
    </w:p>
    <w:p w14:paraId="0859BE5F" w14:textId="77777777" w:rsidR="005B69AC" w:rsidRPr="009D3F5E" w:rsidRDefault="00FA75A9" w:rsidP="006412FD">
      <w:pPr>
        <w:spacing w:before="120"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 1</w:t>
      </w:r>
      <w:r>
        <w:rPr>
          <w:rFonts w:ascii="Times New Roman" w:hAnsi="Times New Roman" w:cs="Times New Roman"/>
          <w:sz w:val="20"/>
          <w:szCs w:val="20"/>
        </w:rPr>
        <w:t>1</w:t>
      </w:r>
      <w:r w:rsidRPr="009D3F5E">
        <w:rPr>
          <w:rFonts w:ascii="Times New Roman" w:hAnsi="Times New Roman" w:cs="Times New Roman"/>
          <w:sz w:val="20"/>
          <w:szCs w:val="20"/>
        </w:rPr>
        <w:t xml:space="preserve"> (заполняется ежегодно за отчетный период)</w:t>
      </w:r>
    </w:p>
    <w:tbl>
      <w:tblPr>
        <w:tblW w:w="10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8586"/>
        <w:gridCol w:w="1721"/>
      </w:tblGrid>
      <w:tr w:rsidR="00BA1ED5" w:rsidRPr="009D3F5E" w14:paraId="2EC8C7BD" w14:textId="77777777" w:rsidTr="004C3060">
        <w:trPr>
          <w:trHeight w:val="20"/>
          <w:tblHeader/>
        </w:trPr>
        <w:tc>
          <w:tcPr>
            <w:tcW w:w="656" w:type="dxa"/>
            <w:shd w:val="clear" w:color="auto" w:fill="auto"/>
            <w:noWrap/>
            <w:vAlign w:val="center"/>
            <w:hideMark/>
          </w:tcPr>
          <w:p w14:paraId="75E90425"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586" w:type="dxa"/>
            <w:shd w:val="clear" w:color="auto" w:fill="auto"/>
            <w:vAlign w:val="center"/>
            <w:hideMark/>
          </w:tcPr>
          <w:p w14:paraId="07510425" w14:textId="77777777" w:rsidR="00BA1ED5" w:rsidRPr="009D3F5E" w:rsidRDefault="00BA1ED5" w:rsidP="00695FB6">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p>
        </w:tc>
        <w:tc>
          <w:tcPr>
            <w:tcW w:w="1721" w:type="dxa"/>
            <w:shd w:val="clear" w:color="auto" w:fill="auto"/>
            <w:vAlign w:val="center"/>
            <w:hideMark/>
          </w:tcPr>
          <w:p w14:paraId="4A18A6EE" w14:textId="77777777" w:rsidR="00BA1ED5" w:rsidRPr="009D3F5E" w:rsidRDefault="00BA1ED5" w:rsidP="004F73B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Значение показателя </w:t>
            </w:r>
          </w:p>
        </w:tc>
      </w:tr>
      <w:tr w:rsidR="00BA1ED5" w:rsidRPr="009D3F5E" w14:paraId="206E5B89" w14:textId="77777777" w:rsidTr="004C3060">
        <w:trPr>
          <w:trHeight w:val="20"/>
          <w:tblHeader/>
        </w:trPr>
        <w:tc>
          <w:tcPr>
            <w:tcW w:w="656" w:type="dxa"/>
            <w:shd w:val="clear" w:color="auto" w:fill="auto"/>
            <w:noWrap/>
            <w:hideMark/>
          </w:tcPr>
          <w:p w14:paraId="67A357E1"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8586" w:type="dxa"/>
            <w:shd w:val="clear" w:color="auto" w:fill="auto"/>
            <w:vAlign w:val="center"/>
            <w:hideMark/>
          </w:tcPr>
          <w:p w14:paraId="006F31C0"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1721" w:type="dxa"/>
            <w:shd w:val="clear" w:color="auto" w:fill="auto"/>
            <w:vAlign w:val="center"/>
            <w:hideMark/>
          </w:tcPr>
          <w:p w14:paraId="44D45284"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7853E0" w:rsidRPr="009D3F5E" w14:paraId="48FE5C61" w14:textId="77777777" w:rsidTr="009D65F0">
        <w:trPr>
          <w:trHeight w:val="20"/>
        </w:trPr>
        <w:tc>
          <w:tcPr>
            <w:tcW w:w="656" w:type="dxa"/>
            <w:shd w:val="clear" w:color="auto" w:fill="FFFFFF" w:themeFill="background1"/>
            <w:noWrap/>
            <w:vAlign w:val="center"/>
          </w:tcPr>
          <w:p w14:paraId="44BA63F2" w14:textId="77777777" w:rsidR="007853E0" w:rsidRPr="009D3F5E" w:rsidRDefault="003D43C9" w:rsidP="007853E0">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8586" w:type="dxa"/>
            <w:shd w:val="clear" w:color="auto" w:fill="FFFFFF" w:themeFill="background1"/>
            <w:vAlign w:val="center"/>
          </w:tcPr>
          <w:p w14:paraId="3D991833" w14:textId="77777777" w:rsidR="007853E0" w:rsidRPr="009D3F5E" w:rsidRDefault="00695FB6" w:rsidP="00695FB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Соблюдение т</w:t>
            </w:r>
            <w:r w:rsidRPr="00E2149A">
              <w:rPr>
                <w:rFonts w:ascii="Times New Roman" w:eastAsia="Times New Roman" w:hAnsi="Times New Roman" w:cs="Times New Roman"/>
                <w:sz w:val="20"/>
                <w:szCs w:val="20"/>
                <w:lang w:eastAsia="ru-RU"/>
              </w:rPr>
              <w:t>ребовани</w:t>
            </w:r>
            <w:r>
              <w:rPr>
                <w:rFonts w:ascii="Times New Roman" w:eastAsia="Times New Roman" w:hAnsi="Times New Roman" w:cs="Times New Roman"/>
                <w:sz w:val="20"/>
                <w:szCs w:val="20"/>
                <w:lang w:eastAsia="ru-RU"/>
              </w:rPr>
              <w:t>й</w:t>
            </w:r>
            <w:r w:rsidRPr="00E2149A">
              <w:rPr>
                <w:rFonts w:ascii="Times New Roman" w:eastAsia="Times New Roman" w:hAnsi="Times New Roman" w:cs="Times New Roman"/>
                <w:sz w:val="20"/>
                <w:szCs w:val="20"/>
                <w:lang w:eastAsia="ru-RU"/>
              </w:rPr>
              <w:t xml:space="preserve"> пункта 5 части 5 статьи 15.2 Федерального закона № 209-ФЗ</w:t>
            </w:r>
            <w:r>
              <w:rPr>
                <w:rStyle w:val="a6"/>
                <w:rFonts w:ascii="Times New Roman" w:eastAsia="Times New Roman" w:hAnsi="Times New Roman" w:cs="Times New Roman"/>
                <w:color w:val="000000"/>
                <w:sz w:val="20"/>
                <w:szCs w:val="20"/>
                <w:lang w:eastAsia="ru-RU"/>
              </w:rPr>
              <w:footnoteReference w:id="29"/>
            </w:r>
          </w:p>
        </w:tc>
        <w:tc>
          <w:tcPr>
            <w:tcW w:w="1721" w:type="dxa"/>
            <w:shd w:val="clear" w:color="auto" w:fill="FFFFFF" w:themeFill="background1"/>
            <w:vAlign w:val="center"/>
          </w:tcPr>
          <w:p w14:paraId="35423BD6" w14:textId="77777777" w:rsidR="007853E0" w:rsidRPr="009D3F5E" w:rsidRDefault="007853E0" w:rsidP="007853E0">
            <w:pPr>
              <w:spacing w:after="0" w:line="240" w:lineRule="auto"/>
              <w:jc w:val="center"/>
              <w:rPr>
                <w:rFonts w:ascii="Times New Roman" w:eastAsia="Times New Roman" w:hAnsi="Times New Roman" w:cs="Times New Roman"/>
                <w:i/>
                <w:color w:val="000000"/>
                <w:sz w:val="20"/>
                <w:szCs w:val="20"/>
                <w:lang w:eastAsia="ru-RU"/>
              </w:rPr>
            </w:pPr>
          </w:p>
        </w:tc>
      </w:tr>
    </w:tbl>
    <w:p w14:paraId="612AD4B2" w14:textId="77777777" w:rsidR="008942C3" w:rsidRPr="009D3F5E" w:rsidRDefault="008942C3" w:rsidP="00BA1ED5">
      <w:pPr>
        <w:autoSpaceDE w:val="0"/>
        <w:autoSpaceDN w:val="0"/>
        <w:adjustRightInd w:val="0"/>
        <w:spacing w:after="0" w:line="240" w:lineRule="auto"/>
        <w:ind w:firstLine="540"/>
        <w:jc w:val="both"/>
        <w:rPr>
          <w:rFonts w:ascii="Times New Roman" w:hAnsi="Times New Roman" w:cs="Times New Roman"/>
          <w:sz w:val="24"/>
          <w:szCs w:val="24"/>
        </w:rPr>
      </w:pPr>
    </w:p>
    <w:p w14:paraId="432E9A3D" w14:textId="77777777" w:rsidR="00695FB6" w:rsidRDefault="00695FB6">
      <w:pPr>
        <w:rPr>
          <w:rFonts w:ascii="Times New Roman" w:hAnsi="Times New Roman" w:cs="Times New Roman"/>
          <w:sz w:val="24"/>
          <w:szCs w:val="24"/>
        </w:rPr>
      </w:pPr>
      <w:r>
        <w:rPr>
          <w:rFonts w:ascii="Times New Roman" w:hAnsi="Times New Roman" w:cs="Times New Roman"/>
          <w:sz w:val="24"/>
          <w:szCs w:val="24"/>
        </w:rPr>
        <w:br w:type="page"/>
      </w:r>
    </w:p>
    <w:p w14:paraId="6DDFED60" w14:textId="722FE356" w:rsidR="00BA1ED5" w:rsidRPr="009D3F5E" w:rsidRDefault="00BA1ED5" w:rsidP="00255933">
      <w:pPr>
        <w:ind w:firstLine="426"/>
        <w:rPr>
          <w:rFonts w:ascii="Times New Roman" w:hAnsi="Times New Roman" w:cs="Times New Roman"/>
          <w:sz w:val="24"/>
          <w:szCs w:val="24"/>
        </w:rPr>
      </w:pPr>
      <w:r w:rsidRPr="009D3F5E">
        <w:rPr>
          <w:rFonts w:ascii="Times New Roman" w:hAnsi="Times New Roman" w:cs="Times New Roman"/>
          <w:sz w:val="24"/>
          <w:szCs w:val="24"/>
        </w:rPr>
        <w:lastRenderedPageBreak/>
        <w:t>Раздел 8. Сведения о порядке и условиях предоставления РГО поручительств и (или) независимых гарантий</w:t>
      </w:r>
      <w:r w:rsidR="00901CDD" w:rsidRPr="009D3F5E">
        <w:rPr>
          <w:rFonts w:ascii="Times New Roman" w:hAnsi="Times New Roman" w:cs="Times New Roman"/>
          <w:sz w:val="24"/>
          <w:szCs w:val="24"/>
        </w:rPr>
        <w:t xml:space="preserve"> </w:t>
      </w:r>
      <w:r w:rsidR="00415337">
        <w:rPr>
          <w:rFonts w:ascii="Times New Roman" w:hAnsi="Times New Roman" w:cs="Times New Roman"/>
          <w:sz w:val="24"/>
          <w:szCs w:val="24"/>
        </w:rPr>
        <w:t>субъект</w:t>
      </w:r>
      <w:r w:rsidR="00DA1A57">
        <w:rPr>
          <w:rFonts w:ascii="Times New Roman" w:hAnsi="Times New Roman" w:cs="Times New Roman"/>
          <w:sz w:val="24"/>
          <w:szCs w:val="24"/>
        </w:rPr>
        <w:t>ам</w:t>
      </w:r>
      <w:r w:rsidR="00415337">
        <w:rPr>
          <w:rFonts w:ascii="Times New Roman" w:hAnsi="Times New Roman" w:cs="Times New Roman"/>
          <w:sz w:val="24"/>
          <w:szCs w:val="24"/>
        </w:rPr>
        <w:t xml:space="preserve"> </w:t>
      </w:r>
      <w:r w:rsidR="008942C3" w:rsidRPr="009D3F5E">
        <w:rPr>
          <w:rFonts w:ascii="Times New Roman" w:hAnsi="Times New Roman" w:cs="Times New Roman"/>
          <w:sz w:val="24"/>
          <w:szCs w:val="24"/>
        </w:rPr>
        <w:t>МСП и организациям инфраструктур</w:t>
      </w:r>
      <w:r w:rsidR="006605FA">
        <w:rPr>
          <w:rFonts w:ascii="Times New Roman" w:hAnsi="Times New Roman" w:cs="Times New Roman"/>
          <w:sz w:val="24"/>
          <w:szCs w:val="24"/>
        </w:rPr>
        <w:t>ы</w:t>
      </w:r>
      <w:r w:rsidR="008942C3" w:rsidRPr="009D3F5E">
        <w:rPr>
          <w:rFonts w:ascii="Times New Roman" w:hAnsi="Times New Roman" w:cs="Times New Roman"/>
          <w:sz w:val="24"/>
          <w:szCs w:val="24"/>
        </w:rPr>
        <w:t xml:space="preserve"> </w:t>
      </w:r>
    </w:p>
    <w:p w14:paraId="42A26633" w14:textId="77777777" w:rsidR="00BA1ED5" w:rsidRPr="009D3F5E" w:rsidRDefault="00BA1ED5" w:rsidP="00255933">
      <w:pPr>
        <w:spacing w:after="0" w:line="240" w:lineRule="auto"/>
        <w:ind w:firstLine="426"/>
        <w:rPr>
          <w:rFonts w:ascii="Times New Roman" w:hAnsi="Times New Roman" w:cs="Times New Roman"/>
          <w:sz w:val="24"/>
          <w:szCs w:val="24"/>
        </w:rPr>
      </w:pPr>
      <w:r w:rsidRPr="009D3F5E">
        <w:rPr>
          <w:rFonts w:ascii="Times New Roman" w:hAnsi="Times New Roman" w:cs="Times New Roman"/>
          <w:sz w:val="24"/>
          <w:szCs w:val="24"/>
        </w:rPr>
        <w:t xml:space="preserve">Требования пункта 6 </w:t>
      </w:r>
      <w:r w:rsidR="008942C3" w:rsidRPr="009D3F5E">
        <w:rPr>
          <w:rFonts w:ascii="Times New Roman" w:hAnsi="Times New Roman" w:cs="Times New Roman"/>
          <w:sz w:val="24"/>
          <w:szCs w:val="24"/>
        </w:rPr>
        <w:t>части</w:t>
      </w:r>
      <w:r w:rsidRPr="009D3F5E">
        <w:rPr>
          <w:rFonts w:ascii="Times New Roman" w:hAnsi="Times New Roman" w:cs="Times New Roman"/>
          <w:sz w:val="24"/>
          <w:szCs w:val="24"/>
        </w:rPr>
        <w:t xml:space="preserve"> 5 статьи 15.2 Федерального закона № 209-ФЗ</w:t>
      </w:r>
    </w:p>
    <w:p w14:paraId="6B3782C6" w14:textId="77777777" w:rsidR="008942C3" w:rsidRPr="009D3F5E" w:rsidRDefault="008942C3" w:rsidP="00BA32B0">
      <w:pPr>
        <w:spacing w:after="0" w:line="240" w:lineRule="auto"/>
        <w:ind w:firstLine="708"/>
        <w:rPr>
          <w:rFonts w:ascii="Times New Roman" w:hAnsi="Times New Roman" w:cs="Times New Roman"/>
          <w:sz w:val="24"/>
          <w:szCs w:val="24"/>
        </w:rPr>
      </w:pPr>
    </w:p>
    <w:p w14:paraId="4BA0D460" w14:textId="77777777" w:rsidR="005B69AC" w:rsidRPr="009D3F5E" w:rsidRDefault="005B69AC" w:rsidP="00CD4620">
      <w:pPr>
        <w:tabs>
          <w:tab w:val="left" w:pos="10490"/>
        </w:tabs>
        <w:spacing w:after="0" w:line="240" w:lineRule="auto"/>
        <w:ind w:right="283"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8942C3" w:rsidRPr="009D3F5E">
        <w:rPr>
          <w:rFonts w:ascii="Times New Roman" w:hAnsi="Times New Roman" w:cs="Times New Roman"/>
          <w:sz w:val="20"/>
          <w:szCs w:val="20"/>
        </w:rPr>
        <w:t>12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8942C3" w:rsidRPr="009D3F5E">
        <w:rPr>
          <w:rFonts w:ascii="Times New Roman" w:hAnsi="Times New Roman" w:cs="Times New Roman"/>
          <w:sz w:val="20"/>
          <w:szCs w:val="20"/>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8270"/>
        <w:gridCol w:w="1842"/>
      </w:tblGrid>
      <w:tr w:rsidR="00BA1ED5" w:rsidRPr="009D3F5E" w14:paraId="043EDC28" w14:textId="77777777" w:rsidTr="006605FA">
        <w:trPr>
          <w:trHeight w:val="20"/>
        </w:trPr>
        <w:tc>
          <w:tcPr>
            <w:tcW w:w="656" w:type="dxa"/>
            <w:shd w:val="clear" w:color="auto" w:fill="auto"/>
            <w:noWrap/>
            <w:vAlign w:val="center"/>
            <w:hideMark/>
          </w:tcPr>
          <w:p w14:paraId="740036D2"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270" w:type="dxa"/>
            <w:shd w:val="clear" w:color="auto" w:fill="auto"/>
            <w:vAlign w:val="center"/>
            <w:hideMark/>
          </w:tcPr>
          <w:p w14:paraId="47440F39"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9D3F5E">
              <w:rPr>
                <w:rStyle w:val="a6"/>
                <w:rFonts w:ascii="Times New Roman" w:eastAsia="Times New Roman" w:hAnsi="Times New Roman" w:cs="Times New Roman"/>
                <w:sz w:val="20"/>
                <w:szCs w:val="20"/>
                <w:lang w:eastAsia="ru-RU"/>
              </w:rPr>
              <w:footnoteReference w:id="30"/>
            </w:r>
          </w:p>
        </w:tc>
        <w:tc>
          <w:tcPr>
            <w:tcW w:w="1842" w:type="dxa"/>
            <w:shd w:val="clear" w:color="auto" w:fill="auto"/>
            <w:vAlign w:val="center"/>
            <w:hideMark/>
          </w:tcPr>
          <w:p w14:paraId="1908DE24" w14:textId="77777777" w:rsidR="00BA1ED5" w:rsidRPr="009D3F5E" w:rsidRDefault="004F73BA" w:rsidP="004F7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Значение показателя </w:t>
            </w:r>
          </w:p>
        </w:tc>
      </w:tr>
      <w:tr w:rsidR="00BA1ED5" w:rsidRPr="009D3F5E" w14:paraId="79255161" w14:textId="77777777" w:rsidTr="006605FA">
        <w:trPr>
          <w:trHeight w:val="20"/>
        </w:trPr>
        <w:tc>
          <w:tcPr>
            <w:tcW w:w="656" w:type="dxa"/>
            <w:shd w:val="clear" w:color="auto" w:fill="auto"/>
            <w:noWrap/>
            <w:hideMark/>
          </w:tcPr>
          <w:p w14:paraId="7A908C2C"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8270" w:type="dxa"/>
            <w:shd w:val="clear" w:color="auto" w:fill="auto"/>
            <w:vAlign w:val="center"/>
            <w:hideMark/>
          </w:tcPr>
          <w:p w14:paraId="165E632E"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1842" w:type="dxa"/>
            <w:shd w:val="clear" w:color="auto" w:fill="auto"/>
            <w:vAlign w:val="center"/>
            <w:hideMark/>
          </w:tcPr>
          <w:p w14:paraId="3E0FA477"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BA1ED5" w:rsidRPr="009D3F5E" w14:paraId="014367C4" w14:textId="77777777" w:rsidTr="006605FA">
        <w:trPr>
          <w:trHeight w:val="20"/>
        </w:trPr>
        <w:tc>
          <w:tcPr>
            <w:tcW w:w="656" w:type="dxa"/>
            <w:shd w:val="clear" w:color="auto" w:fill="FFFFFF" w:themeFill="background1"/>
            <w:noWrap/>
            <w:vAlign w:val="center"/>
          </w:tcPr>
          <w:p w14:paraId="27AFE283" w14:textId="77777777" w:rsidR="00BA1ED5" w:rsidRPr="009D3F5E" w:rsidRDefault="003D43C9" w:rsidP="00113BE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w:t>
            </w:r>
          </w:p>
        </w:tc>
        <w:tc>
          <w:tcPr>
            <w:tcW w:w="8270" w:type="dxa"/>
            <w:shd w:val="clear" w:color="auto" w:fill="FFFFFF" w:themeFill="background1"/>
            <w:vAlign w:val="center"/>
          </w:tcPr>
          <w:p w14:paraId="21918133" w14:textId="77777777" w:rsidR="00BA1ED5" w:rsidRPr="009D3F5E" w:rsidRDefault="008942C3" w:rsidP="00415337">
            <w:pPr>
              <w:spacing w:after="0" w:line="240" w:lineRule="auto"/>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Предоставление поручительства и (или) независимой гарантии по обязательствам </w:t>
            </w:r>
            <w:r w:rsidR="00415337">
              <w:rPr>
                <w:rFonts w:ascii="Times New Roman" w:eastAsia="Times New Roman" w:hAnsi="Times New Roman" w:cs="Times New Roman"/>
                <w:sz w:val="20"/>
                <w:szCs w:val="20"/>
                <w:lang w:eastAsia="ru-RU"/>
              </w:rPr>
              <w:t xml:space="preserve">субъектов </w:t>
            </w:r>
            <w:r w:rsidRPr="009D3F5E">
              <w:rPr>
                <w:rFonts w:ascii="Times New Roman" w:eastAsia="Times New Roman" w:hAnsi="Times New Roman" w:cs="Times New Roman"/>
                <w:sz w:val="20"/>
                <w:szCs w:val="20"/>
                <w:lang w:eastAsia="ru-RU"/>
              </w:rPr>
              <w:t>МСП и (или) организаций инфраструктуры на услови</w:t>
            </w:r>
            <w:r w:rsidR="009D3F5E">
              <w:rPr>
                <w:rFonts w:ascii="Times New Roman" w:eastAsia="Times New Roman" w:hAnsi="Times New Roman" w:cs="Times New Roman"/>
                <w:sz w:val="20"/>
                <w:szCs w:val="20"/>
                <w:lang w:eastAsia="ru-RU"/>
              </w:rPr>
              <w:t>ях субсидиарной ответственности</w:t>
            </w:r>
          </w:p>
        </w:tc>
        <w:tc>
          <w:tcPr>
            <w:tcW w:w="1842" w:type="dxa"/>
            <w:shd w:val="clear" w:color="auto" w:fill="FFFFFF" w:themeFill="background1"/>
            <w:vAlign w:val="center"/>
          </w:tcPr>
          <w:p w14:paraId="6616518C" w14:textId="77777777" w:rsidR="00BA1ED5" w:rsidRPr="009D3F5E" w:rsidRDefault="00BA1ED5" w:rsidP="00A9385A">
            <w:pPr>
              <w:spacing w:after="0" w:line="240" w:lineRule="auto"/>
              <w:jc w:val="center"/>
              <w:rPr>
                <w:lang w:eastAsia="ru-RU"/>
              </w:rPr>
            </w:pPr>
          </w:p>
        </w:tc>
      </w:tr>
      <w:tr w:rsidR="008942C3" w:rsidRPr="009D3F5E" w14:paraId="38709265" w14:textId="77777777" w:rsidTr="006605FA">
        <w:trPr>
          <w:trHeight w:val="20"/>
        </w:trPr>
        <w:tc>
          <w:tcPr>
            <w:tcW w:w="656" w:type="dxa"/>
            <w:shd w:val="clear" w:color="auto" w:fill="FFFFFF" w:themeFill="background1"/>
            <w:noWrap/>
            <w:vAlign w:val="center"/>
          </w:tcPr>
          <w:p w14:paraId="11F08001" w14:textId="77777777" w:rsidR="008942C3" w:rsidRPr="009D3F5E" w:rsidRDefault="003D43C9" w:rsidP="008942C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8270" w:type="dxa"/>
            <w:shd w:val="clear" w:color="auto" w:fill="FFFFFF" w:themeFill="background1"/>
            <w:vAlign w:val="center"/>
          </w:tcPr>
          <w:p w14:paraId="526B69E0" w14:textId="77777777" w:rsidR="008942C3" w:rsidRPr="009D3F5E" w:rsidRDefault="008942C3" w:rsidP="008942C3">
            <w:pPr>
              <w:pStyle w:val="ConsPlusNormal"/>
              <w:shd w:val="clear" w:color="auto" w:fill="FFFFFF"/>
              <w:ind w:firstLine="0"/>
              <w:rPr>
                <w:rStyle w:val="af6"/>
                <w:rFonts w:eastAsia="Calibri"/>
                <w:b w:val="0"/>
              </w:rPr>
            </w:pPr>
            <w:r w:rsidRPr="009D3F5E">
              <w:rPr>
                <w:rStyle w:val="af6"/>
                <w:rFonts w:ascii="Times New Roman" w:eastAsia="Calibri" w:hAnsi="Times New Roman" w:cs="Times New Roman"/>
                <w:b w:val="0"/>
              </w:rPr>
              <w:t>В РГО проводится правовая экспертиза в отношении поступивших заявок</w:t>
            </w:r>
          </w:p>
        </w:tc>
        <w:tc>
          <w:tcPr>
            <w:tcW w:w="1842" w:type="dxa"/>
            <w:shd w:val="clear" w:color="auto" w:fill="FFFFFF" w:themeFill="background1"/>
          </w:tcPr>
          <w:p w14:paraId="7DC98E9A"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41F2723B" w14:textId="77777777" w:rsidTr="006605FA">
        <w:trPr>
          <w:trHeight w:val="20"/>
        </w:trPr>
        <w:tc>
          <w:tcPr>
            <w:tcW w:w="656" w:type="dxa"/>
            <w:shd w:val="clear" w:color="auto" w:fill="FFFFFF" w:themeFill="background1"/>
            <w:noWrap/>
            <w:vAlign w:val="center"/>
          </w:tcPr>
          <w:p w14:paraId="51AD0E9F" w14:textId="77777777" w:rsidR="008942C3" w:rsidRPr="009D3F5E" w:rsidRDefault="003D43C9" w:rsidP="008942C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w:t>
            </w:r>
          </w:p>
        </w:tc>
        <w:tc>
          <w:tcPr>
            <w:tcW w:w="8270" w:type="dxa"/>
            <w:shd w:val="clear" w:color="auto" w:fill="FFFFFF" w:themeFill="background1"/>
            <w:vAlign w:val="center"/>
          </w:tcPr>
          <w:p w14:paraId="7716D31C" w14:textId="77777777" w:rsidR="008942C3" w:rsidRPr="009D3F5E" w:rsidRDefault="008942C3" w:rsidP="008942C3">
            <w:pPr>
              <w:pStyle w:val="ConsPlusNormal"/>
              <w:shd w:val="clear" w:color="auto" w:fill="FFFFFF"/>
              <w:ind w:firstLine="0"/>
              <w:rPr>
                <w:rFonts w:ascii="Times New Roman" w:hAnsi="Times New Roman" w:cs="Times New Roman"/>
              </w:rPr>
            </w:pPr>
            <w:r w:rsidRPr="009D3F5E">
              <w:rPr>
                <w:rStyle w:val="af6"/>
                <w:rFonts w:ascii="Times New Roman" w:eastAsia="Calibri" w:hAnsi="Times New Roman" w:cs="Times New Roman"/>
                <w:b w:val="0"/>
              </w:rPr>
              <w:t>В РГО проводится проверка деловой репутации</w:t>
            </w:r>
          </w:p>
        </w:tc>
        <w:tc>
          <w:tcPr>
            <w:tcW w:w="1842" w:type="dxa"/>
            <w:shd w:val="clear" w:color="auto" w:fill="FFFFFF" w:themeFill="background1"/>
          </w:tcPr>
          <w:p w14:paraId="41ADC1D9"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2F6379C7" w14:textId="77777777" w:rsidTr="006605FA">
        <w:trPr>
          <w:trHeight w:val="20"/>
        </w:trPr>
        <w:tc>
          <w:tcPr>
            <w:tcW w:w="656" w:type="dxa"/>
            <w:shd w:val="clear" w:color="auto" w:fill="FFFFFF" w:themeFill="background1"/>
            <w:noWrap/>
            <w:vAlign w:val="center"/>
          </w:tcPr>
          <w:p w14:paraId="0D151774" w14:textId="77777777" w:rsidR="008942C3" w:rsidRPr="009D3F5E" w:rsidRDefault="003D43C9" w:rsidP="008942C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w:t>
            </w:r>
          </w:p>
        </w:tc>
        <w:tc>
          <w:tcPr>
            <w:tcW w:w="8270" w:type="dxa"/>
            <w:shd w:val="clear" w:color="auto" w:fill="FFFFFF" w:themeFill="background1"/>
            <w:vAlign w:val="center"/>
          </w:tcPr>
          <w:p w14:paraId="7D3184B2" w14:textId="77777777" w:rsidR="008942C3" w:rsidRPr="009D3F5E" w:rsidRDefault="008942C3" w:rsidP="008942C3">
            <w:pPr>
              <w:spacing w:after="0" w:line="240" w:lineRule="auto"/>
              <w:rPr>
                <w:rFonts w:ascii="Times New Roman" w:eastAsia="Times New Roman" w:hAnsi="Times New Roman" w:cs="Times New Roman"/>
                <w:sz w:val="20"/>
                <w:szCs w:val="20"/>
                <w:lang w:eastAsia="ru-RU"/>
              </w:rPr>
            </w:pPr>
            <w:r w:rsidRPr="009D3F5E">
              <w:rPr>
                <w:rStyle w:val="af6"/>
                <w:rFonts w:ascii="Times New Roman" w:eastAsia="Calibri" w:hAnsi="Times New Roman" w:cs="Times New Roman"/>
                <w:b w:val="0"/>
                <w:sz w:val="20"/>
              </w:rPr>
              <w:t>В РГО про</w:t>
            </w:r>
            <w:r w:rsidR="009D3F5E">
              <w:rPr>
                <w:rStyle w:val="af6"/>
                <w:rFonts w:ascii="Times New Roman" w:eastAsia="Calibri" w:hAnsi="Times New Roman" w:cs="Times New Roman"/>
                <w:b w:val="0"/>
                <w:sz w:val="20"/>
              </w:rPr>
              <w:t>водится оценка кредитных рисков</w:t>
            </w:r>
          </w:p>
        </w:tc>
        <w:tc>
          <w:tcPr>
            <w:tcW w:w="1842" w:type="dxa"/>
            <w:shd w:val="clear" w:color="auto" w:fill="FFFFFF" w:themeFill="background1"/>
          </w:tcPr>
          <w:p w14:paraId="6FBC8C69"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65849002" w14:textId="77777777" w:rsidTr="006605FA">
        <w:trPr>
          <w:trHeight w:val="20"/>
        </w:trPr>
        <w:tc>
          <w:tcPr>
            <w:tcW w:w="656" w:type="dxa"/>
            <w:shd w:val="clear" w:color="auto" w:fill="FFFFFF" w:themeFill="background1"/>
            <w:noWrap/>
            <w:vAlign w:val="center"/>
          </w:tcPr>
          <w:p w14:paraId="164394D9" w14:textId="77777777" w:rsidR="008942C3" w:rsidRPr="009D3F5E" w:rsidRDefault="00113BEB" w:rsidP="00113BE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4.1</w:t>
            </w:r>
          </w:p>
        </w:tc>
        <w:tc>
          <w:tcPr>
            <w:tcW w:w="8270" w:type="dxa"/>
            <w:shd w:val="clear" w:color="auto" w:fill="FFFFFF" w:themeFill="background1"/>
            <w:vAlign w:val="center"/>
          </w:tcPr>
          <w:p w14:paraId="39B1FC3C" w14:textId="77777777" w:rsidR="008942C3" w:rsidRPr="009D3F5E" w:rsidRDefault="008942C3" w:rsidP="002E3CB7">
            <w:pPr>
              <w:spacing w:after="0" w:line="240" w:lineRule="auto"/>
              <w:rPr>
                <w:rStyle w:val="af6"/>
                <w:rFonts w:ascii="Times New Roman" w:eastAsia="Calibri" w:hAnsi="Times New Roman" w:cs="Times New Roman"/>
                <w:b w:val="0"/>
                <w:sz w:val="20"/>
              </w:rPr>
            </w:pPr>
            <w:r w:rsidRPr="009D3F5E">
              <w:rPr>
                <w:rStyle w:val="af6"/>
                <w:rFonts w:ascii="Times New Roman" w:eastAsia="Calibri" w:hAnsi="Times New Roman" w:cs="Times New Roman"/>
                <w:b w:val="0"/>
                <w:sz w:val="20"/>
              </w:rPr>
              <w:t>Подразделение (сотрудник), осуществляющие в РГО анализ кредитных рисков, действуют независимо от деятельности подразделений, осуществляющих операции, подверженные риску и их учет</w:t>
            </w:r>
          </w:p>
        </w:tc>
        <w:tc>
          <w:tcPr>
            <w:tcW w:w="1842" w:type="dxa"/>
            <w:shd w:val="clear" w:color="auto" w:fill="FFFFFF" w:themeFill="background1"/>
          </w:tcPr>
          <w:p w14:paraId="7C26547F"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792B1BCE" w14:textId="77777777" w:rsidTr="006605FA">
        <w:trPr>
          <w:trHeight w:val="20"/>
        </w:trPr>
        <w:tc>
          <w:tcPr>
            <w:tcW w:w="656" w:type="dxa"/>
            <w:shd w:val="clear" w:color="auto" w:fill="FFFFFF" w:themeFill="background1"/>
            <w:noWrap/>
            <w:vAlign w:val="center"/>
          </w:tcPr>
          <w:p w14:paraId="299590F1" w14:textId="77777777" w:rsidR="008942C3" w:rsidRPr="009D3F5E" w:rsidRDefault="00113BEB" w:rsidP="008942C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4.2</w:t>
            </w:r>
          </w:p>
        </w:tc>
        <w:tc>
          <w:tcPr>
            <w:tcW w:w="8270" w:type="dxa"/>
            <w:shd w:val="clear" w:color="auto" w:fill="FFFFFF" w:themeFill="background1"/>
            <w:vAlign w:val="center"/>
          </w:tcPr>
          <w:p w14:paraId="69E63CD3" w14:textId="77777777" w:rsidR="008942C3" w:rsidRPr="009D3F5E" w:rsidRDefault="008942C3" w:rsidP="008942C3">
            <w:pPr>
              <w:spacing w:after="0" w:line="240" w:lineRule="auto"/>
              <w:rPr>
                <w:rFonts w:ascii="Times New Roman" w:eastAsia="Times New Roman" w:hAnsi="Times New Roman" w:cs="Times New Roman"/>
                <w:sz w:val="20"/>
                <w:szCs w:val="20"/>
                <w:lang w:eastAsia="ru-RU"/>
              </w:rPr>
            </w:pPr>
            <w:r w:rsidRPr="009D3F5E">
              <w:rPr>
                <w:rFonts w:ascii="Times New Roman" w:hAnsi="Times New Roman" w:cs="Times New Roman"/>
                <w:sz w:val="20"/>
                <w:szCs w:val="20"/>
              </w:rPr>
              <w:t xml:space="preserve">Численность сотрудников </w:t>
            </w:r>
            <w:r w:rsidR="00695FB6" w:rsidRPr="00695FB6">
              <w:rPr>
                <w:rFonts w:ascii="Times New Roman" w:hAnsi="Times New Roman" w:cs="Times New Roman"/>
                <w:sz w:val="20"/>
                <w:szCs w:val="20"/>
              </w:rPr>
              <w:t>организации</w:t>
            </w:r>
            <w:r w:rsidRPr="009D3F5E">
              <w:rPr>
                <w:rFonts w:ascii="Times New Roman" w:hAnsi="Times New Roman" w:cs="Times New Roman"/>
                <w:sz w:val="20"/>
                <w:szCs w:val="20"/>
              </w:rPr>
              <w:t>, чел.</w:t>
            </w:r>
          </w:p>
        </w:tc>
        <w:tc>
          <w:tcPr>
            <w:tcW w:w="1842" w:type="dxa"/>
            <w:shd w:val="clear" w:color="auto" w:fill="FFFFFF" w:themeFill="background1"/>
            <w:vAlign w:val="center"/>
          </w:tcPr>
          <w:p w14:paraId="40B84B3C" w14:textId="77777777" w:rsidR="008942C3" w:rsidRPr="009D3F5E" w:rsidRDefault="008942C3" w:rsidP="008942C3">
            <w:pPr>
              <w:spacing w:after="0" w:line="240" w:lineRule="auto"/>
              <w:jc w:val="center"/>
              <w:rPr>
                <w:lang w:eastAsia="ru-RU"/>
              </w:rPr>
            </w:pPr>
          </w:p>
        </w:tc>
      </w:tr>
      <w:tr w:rsidR="00A70BBB" w:rsidRPr="009D3F5E" w14:paraId="081DD521" w14:textId="77777777" w:rsidTr="006605FA">
        <w:trPr>
          <w:trHeight w:val="20"/>
        </w:trPr>
        <w:tc>
          <w:tcPr>
            <w:tcW w:w="656" w:type="dxa"/>
            <w:shd w:val="clear" w:color="auto" w:fill="FFFFFF" w:themeFill="background1"/>
            <w:noWrap/>
            <w:vAlign w:val="center"/>
          </w:tcPr>
          <w:p w14:paraId="05D693F8" w14:textId="77777777" w:rsidR="00A70BBB" w:rsidRPr="009D3F5E" w:rsidRDefault="00113BEB" w:rsidP="008942C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p>
        </w:tc>
        <w:tc>
          <w:tcPr>
            <w:tcW w:w="8270" w:type="dxa"/>
            <w:shd w:val="clear" w:color="auto" w:fill="FFFFFF" w:themeFill="background1"/>
            <w:vAlign w:val="center"/>
          </w:tcPr>
          <w:p w14:paraId="13F73463" w14:textId="77777777" w:rsidR="00A70BBB" w:rsidRPr="009D3F5E" w:rsidRDefault="00A70BBB" w:rsidP="00002627">
            <w:pPr>
              <w:spacing w:after="0" w:line="240" w:lineRule="auto"/>
              <w:rPr>
                <w:rFonts w:ascii="Times New Roman" w:hAnsi="Times New Roman" w:cs="Times New Roman"/>
                <w:sz w:val="20"/>
                <w:szCs w:val="20"/>
              </w:rPr>
            </w:pPr>
            <w:r w:rsidRPr="009D3F5E">
              <w:rPr>
                <w:rFonts w:ascii="Times New Roman" w:hAnsi="Times New Roman" w:cs="Times New Roman"/>
                <w:sz w:val="20"/>
                <w:szCs w:val="20"/>
              </w:rPr>
              <w:t>Срок рассмотрения заявок соответствует требо</w:t>
            </w:r>
            <w:r w:rsidR="009D3F5E">
              <w:rPr>
                <w:rFonts w:ascii="Times New Roman" w:hAnsi="Times New Roman" w:cs="Times New Roman"/>
                <w:sz w:val="20"/>
                <w:szCs w:val="20"/>
              </w:rPr>
              <w:t>ваниям Минэкономразвития России</w:t>
            </w:r>
          </w:p>
        </w:tc>
        <w:tc>
          <w:tcPr>
            <w:tcW w:w="1842" w:type="dxa"/>
            <w:shd w:val="clear" w:color="auto" w:fill="FFFFFF" w:themeFill="background1"/>
            <w:vAlign w:val="center"/>
          </w:tcPr>
          <w:p w14:paraId="0DA182A6" w14:textId="77777777" w:rsidR="00A70BBB" w:rsidRPr="009D3F5E" w:rsidRDefault="00A70BBB"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250A1903" w14:textId="77777777" w:rsidTr="006605FA">
        <w:trPr>
          <w:trHeight w:val="20"/>
        </w:trPr>
        <w:tc>
          <w:tcPr>
            <w:tcW w:w="656" w:type="dxa"/>
            <w:shd w:val="clear" w:color="auto" w:fill="FFFFFF" w:themeFill="background1"/>
            <w:noWrap/>
            <w:vAlign w:val="center"/>
          </w:tcPr>
          <w:p w14:paraId="7B85F6A7" w14:textId="77777777" w:rsidR="008942C3" w:rsidRPr="009D3F5E" w:rsidRDefault="00113BEB" w:rsidP="008942C3">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5</w:t>
            </w:r>
            <w:r w:rsidR="003D43C9">
              <w:rPr>
                <w:rFonts w:ascii="Times New Roman" w:eastAsia="Times New Roman" w:hAnsi="Times New Roman" w:cs="Times New Roman"/>
                <w:bCs/>
                <w:sz w:val="20"/>
                <w:szCs w:val="20"/>
                <w:lang w:eastAsia="ru-RU"/>
              </w:rPr>
              <w:t>.1</w:t>
            </w:r>
          </w:p>
        </w:tc>
        <w:tc>
          <w:tcPr>
            <w:tcW w:w="8270" w:type="dxa"/>
            <w:shd w:val="clear" w:color="auto" w:fill="FFFFFF" w:themeFill="background1"/>
            <w:vAlign w:val="center"/>
          </w:tcPr>
          <w:p w14:paraId="5D545030" w14:textId="77777777" w:rsidR="008942C3" w:rsidRPr="009D3F5E" w:rsidRDefault="008942C3" w:rsidP="008942C3">
            <w:pPr>
              <w:spacing w:after="0" w:line="240" w:lineRule="auto"/>
              <w:rPr>
                <w:rFonts w:ascii="Times New Roman" w:eastAsia="Times New Roman" w:hAnsi="Times New Roman" w:cs="Times New Roman"/>
                <w:sz w:val="20"/>
                <w:szCs w:val="20"/>
                <w:lang w:eastAsia="ru-RU"/>
              </w:rPr>
            </w:pPr>
            <w:r w:rsidRPr="009D3F5E">
              <w:rPr>
                <w:rFonts w:ascii="Times New Roman" w:hAnsi="Times New Roman"/>
                <w:sz w:val="20"/>
                <w:szCs w:val="20"/>
              </w:rPr>
              <w:t>по заявкам до 5 млн рублей, дней</w:t>
            </w:r>
          </w:p>
        </w:tc>
        <w:tc>
          <w:tcPr>
            <w:tcW w:w="1842" w:type="dxa"/>
            <w:shd w:val="clear" w:color="auto" w:fill="FFFFFF" w:themeFill="background1"/>
            <w:vAlign w:val="center"/>
          </w:tcPr>
          <w:p w14:paraId="06953475"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0CE82A4D" w14:textId="77777777" w:rsidTr="006605FA">
        <w:trPr>
          <w:trHeight w:val="20"/>
        </w:trPr>
        <w:tc>
          <w:tcPr>
            <w:tcW w:w="656" w:type="dxa"/>
            <w:shd w:val="clear" w:color="auto" w:fill="auto"/>
            <w:noWrap/>
            <w:vAlign w:val="center"/>
          </w:tcPr>
          <w:p w14:paraId="0F6E5DE3" w14:textId="77777777" w:rsidR="008942C3" w:rsidRPr="009D3F5E" w:rsidRDefault="00113BEB" w:rsidP="008942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3D43C9">
              <w:rPr>
                <w:rFonts w:ascii="Times New Roman" w:eastAsia="Times New Roman" w:hAnsi="Times New Roman" w:cs="Times New Roman"/>
                <w:sz w:val="20"/>
                <w:szCs w:val="20"/>
                <w:lang w:eastAsia="ru-RU"/>
              </w:rPr>
              <w:t>.2</w:t>
            </w:r>
          </w:p>
        </w:tc>
        <w:tc>
          <w:tcPr>
            <w:tcW w:w="8270" w:type="dxa"/>
            <w:shd w:val="clear" w:color="auto" w:fill="auto"/>
            <w:vAlign w:val="center"/>
            <w:hideMark/>
          </w:tcPr>
          <w:p w14:paraId="1814801E" w14:textId="77777777" w:rsidR="008942C3" w:rsidRPr="009D3F5E" w:rsidRDefault="008942C3" w:rsidP="008942C3">
            <w:pPr>
              <w:spacing w:after="0" w:line="240" w:lineRule="auto"/>
              <w:rPr>
                <w:rFonts w:ascii="Times New Roman" w:eastAsia="Times New Roman" w:hAnsi="Times New Roman" w:cs="Times New Roman"/>
                <w:sz w:val="20"/>
                <w:szCs w:val="20"/>
                <w:lang w:eastAsia="ru-RU"/>
              </w:rPr>
            </w:pPr>
            <w:r w:rsidRPr="009D3F5E">
              <w:rPr>
                <w:rFonts w:ascii="Times New Roman" w:hAnsi="Times New Roman"/>
                <w:sz w:val="20"/>
                <w:szCs w:val="20"/>
              </w:rPr>
              <w:t>по заявкам от 5 млн рублей до 25 млн рублей, дней</w:t>
            </w:r>
          </w:p>
        </w:tc>
        <w:tc>
          <w:tcPr>
            <w:tcW w:w="1842" w:type="dxa"/>
            <w:shd w:val="clear" w:color="auto" w:fill="auto"/>
            <w:noWrap/>
            <w:vAlign w:val="center"/>
          </w:tcPr>
          <w:p w14:paraId="6583D0A5"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r w:rsidR="008942C3" w:rsidRPr="009D3F5E" w14:paraId="6DE82E27" w14:textId="77777777" w:rsidTr="006605FA">
        <w:trPr>
          <w:trHeight w:val="20"/>
        </w:trPr>
        <w:tc>
          <w:tcPr>
            <w:tcW w:w="656" w:type="dxa"/>
            <w:shd w:val="clear" w:color="auto" w:fill="auto"/>
            <w:noWrap/>
            <w:vAlign w:val="center"/>
          </w:tcPr>
          <w:p w14:paraId="41AB9614" w14:textId="77777777" w:rsidR="008942C3" w:rsidRPr="009D3F5E" w:rsidRDefault="00113BEB" w:rsidP="008942C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r w:rsidR="003D43C9">
              <w:rPr>
                <w:rFonts w:ascii="Times New Roman" w:eastAsia="Times New Roman" w:hAnsi="Times New Roman" w:cs="Times New Roman"/>
                <w:sz w:val="20"/>
                <w:szCs w:val="20"/>
                <w:lang w:eastAsia="ru-RU"/>
              </w:rPr>
              <w:t>.3</w:t>
            </w:r>
          </w:p>
        </w:tc>
        <w:tc>
          <w:tcPr>
            <w:tcW w:w="8270" w:type="dxa"/>
            <w:shd w:val="clear" w:color="auto" w:fill="auto"/>
            <w:vAlign w:val="center"/>
            <w:hideMark/>
          </w:tcPr>
          <w:p w14:paraId="6EA94964" w14:textId="77777777" w:rsidR="008942C3" w:rsidRPr="009D3F5E" w:rsidRDefault="008942C3" w:rsidP="008942C3">
            <w:pPr>
              <w:spacing w:after="0" w:line="240" w:lineRule="auto"/>
              <w:rPr>
                <w:rFonts w:ascii="Times New Roman" w:eastAsia="Times New Roman" w:hAnsi="Times New Roman" w:cs="Times New Roman"/>
                <w:sz w:val="20"/>
                <w:szCs w:val="20"/>
                <w:lang w:eastAsia="ru-RU"/>
              </w:rPr>
            </w:pPr>
            <w:r w:rsidRPr="009D3F5E">
              <w:rPr>
                <w:rFonts w:ascii="Times New Roman" w:hAnsi="Times New Roman"/>
                <w:sz w:val="20"/>
                <w:szCs w:val="20"/>
              </w:rPr>
              <w:t>по заявкам свыше 25 млн рублей, дней</w:t>
            </w:r>
          </w:p>
        </w:tc>
        <w:tc>
          <w:tcPr>
            <w:tcW w:w="1842" w:type="dxa"/>
            <w:shd w:val="clear" w:color="auto" w:fill="auto"/>
            <w:noWrap/>
            <w:vAlign w:val="center"/>
          </w:tcPr>
          <w:p w14:paraId="6F717025" w14:textId="77777777" w:rsidR="008942C3" w:rsidRPr="009D3F5E" w:rsidRDefault="008942C3" w:rsidP="008942C3">
            <w:pPr>
              <w:spacing w:after="0" w:line="240" w:lineRule="auto"/>
              <w:jc w:val="center"/>
              <w:rPr>
                <w:rFonts w:ascii="Times New Roman" w:eastAsia="Times New Roman" w:hAnsi="Times New Roman" w:cs="Times New Roman"/>
                <w:i/>
                <w:color w:val="000000"/>
                <w:sz w:val="20"/>
                <w:szCs w:val="20"/>
                <w:lang w:eastAsia="ru-RU"/>
              </w:rPr>
            </w:pPr>
          </w:p>
        </w:tc>
      </w:tr>
    </w:tbl>
    <w:p w14:paraId="7F3F91F7" w14:textId="77777777" w:rsidR="00EA4A0D" w:rsidRDefault="00EA4A0D" w:rsidP="00255933">
      <w:pPr>
        <w:ind w:firstLine="426"/>
        <w:rPr>
          <w:rFonts w:ascii="Times New Roman" w:hAnsi="Times New Roman" w:cs="Times New Roman"/>
          <w:sz w:val="24"/>
          <w:szCs w:val="24"/>
        </w:rPr>
      </w:pPr>
    </w:p>
    <w:p w14:paraId="44CF9E0D" w14:textId="77777777" w:rsidR="00BA1ED5" w:rsidRPr="009D3F5E" w:rsidRDefault="00BA1ED5" w:rsidP="00255933">
      <w:pPr>
        <w:ind w:firstLine="426"/>
        <w:rPr>
          <w:rFonts w:ascii="Times New Roman" w:hAnsi="Times New Roman" w:cs="Times New Roman"/>
          <w:sz w:val="24"/>
          <w:szCs w:val="24"/>
        </w:rPr>
      </w:pPr>
      <w:r w:rsidRPr="009D3F5E">
        <w:rPr>
          <w:rFonts w:ascii="Times New Roman" w:hAnsi="Times New Roman" w:cs="Times New Roman"/>
          <w:sz w:val="24"/>
          <w:szCs w:val="24"/>
        </w:rPr>
        <w:t>Раздел 9. Сведения о порядке расчета вознаграждения за предоставление РГО поручительств и (или) независимых гарантий</w:t>
      </w:r>
      <w:r w:rsidR="00217568" w:rsidRPr="009D3F5E">
        <w:rPr>
          <w:rFonts w:ascii="Times New Roman" w:hAnsi="Times New Roman" w:cs="Times New Roman"/>
          <w:sz w:val="24"/>
          <w:szCs w:val="24"/>
        </w:rPr>
        <w:t xml:space="preserve"> </w:t>
      </w:r>
    </w:p>
    <w:p w14:paraId="6BEF3329" w14:textId="77777777" w:rsidR="00BA1ED5" w:rsidRPr="009D3F5E" w:rsidRDefault="00BA1ED5" w:rsidP="00255933">
      <w:pPr>
        <w:spacing w:after="0" w:line="240" w:lineRule="auto"/>
        <w:ind w:firstLine="426"/>
        <w:rPr>
          <w:rFonts w:ascii="Times New Roman" w:hAnsi="Times New Roman" w:cs="Times New Roman"/>
          <w:sz w:val="24"/>
          <w:szCs w:val="24"/>
        </w:rPr>
      </w:pPr>
      <w:r w:rsidRPr="009D3F5E">
        <w:rPr>
          <w:rFonts w:ascii="Times New Roman" w:hAnsi="Times New Roman" w:cs="Times New Roman"/>
          <w:sz w:val="24"/>
          <w:szCs w:val="24"/>
        </w:rPr>
        <w:t xml:space="preserve">Требования пункта 7 </w:t>
      </w:r>
      <w:r w:rsidR="00A70BBB" w:rsidRPr="009D3F5E">
        <w:rPr>
          <w:rFonts w:ascii="Times New Roman" w:hAnsi="Times New Roman" w:cs="Times New Roman"/>
          <w:sz w:val="24"/>
          <w:szCs w:val="24"/>
        </w:rPr>
        <w:t>части</w:t>
      </w:r>
      <w:r w:rsidRPr="009D3F5E">
        <w:rPr>
          <w:rFonts w:ascii="Times New Roman" w:hAnsi="Times New Roman" w:cs="Times New Roman"/>
          <w:sz w:val="24"/>
          <w:szCs w:val="24"/>
        </w:rPr>
        <w:t xml:space="preserve"> 5 статьи 15.2 Федерального закона № 209-ФЗ</w:t>
      </w:r>
    </w:p>
    <w:p w14:paraId="528A8EF3" w14:textId="77777777" w:rsidR="005B69AC" w:rsidRPr="009D3F5E" w:rsidRDefault="005B69AC" w:rsidP="00CD4620">
      <w:pPr>
        <w:spacing w:before="120" w:after="0" w:line="240" w:lineRule="auto"/>
        <w:ind w:right="283"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A70BBB" w:rsidRPr="009D3F5E">
        <w:rPr>
          <w:rFonts w:ascii="Times New Roman" w:hAnsi="Times New Roman" w:cs="Times New Roman"/>
          <w:sz w:val="20"/>
          <w:szCs w:val="20"/>
        </w:rPr>
        <w:t>13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A70BBB" w:rsidRPr="009D3F5E">
        <w:rPr>
          <w:rFonts w:ascii="Times New Roman" w:hAnsi="Times New Roman" w:cs="Times New Roman"/>
          <w:sz w:val="20"/>
          <w:szCs w:val="20"/>
        </w:rPr>
        <w: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8411"/>
        <w:gridCol w:w="1734"/>
      </w:tblGrid>
      <w:tr w:rsidR="00BA1ED5" w:rsidRPr="009D3F5E" w14:paraId="2A9A3BFA" w14:textId="77777777" w:rsidTr="009D65F0">
        <w:trPr>
          <w:trHeight w:val="20"/>
        </w:trPr>
        <w:tc>
          <w:tcPr>
            <w:tcW w:w="656" w:type="dxa"/>
            <w:shd w:val="clear" w:color="auto" w:fill="auto"/>
            <w:noWrap/>
            <w:vAlign w:val="center"/>
            <w:hideMark/>
          </w:tcPr>
          <w:p w14:paraId="289ADF37"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411" w:type="dxa"/>
            <w:shd w:val="clear" w:color="auto" w:fill="auto"/>
            <w:vAlign w:val="center"/>
            <w:hideMark/>
          </w:tcPr>
          <w:p w14:paraId="5871F9C6"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9D3F5E">
              <w:rPr>
                <w:rStyle w:val="a6"/>
                <w:rFonts w:ascii="Times New Roman" w:eastAsia="Times New Roman" w:hAnsi="Times New Roman" w:cs="Times New Roman"/>
                <w:sz w:val="20"/>
                <w:szCs w:val="20"/>
                <w:lang w:eastAsia="ru-RU"/>
              </w:rPr>
              <w:footnoteReference w:id="31"/>
            </w:r>
          </w:p>
        </w:tc>
        <w:tc>
          <w:tcPr>
            <w:tcW w:w="1734" w:type="dxa"/>
            <w:shd w:val="clear" w:color="auto" w:fill="auto"/>
            <w:vAlign w:val="center"/>
            <w:hideMark/>
          </w:tcPr>
          <w:p w14:paraId="278814FF" w14:textId="77777777" w:rsidR="00BA1ED5" w:rsidRPr="009D3F5E" w:rsidRDefault="004F73BA" w:rsidP="004F7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Значение показателя </w:t>
            </w:r>
          </w:p>
        </w:tc>
      </w:tr>
      <w:tr w:rsidR="00BA1ED5" w:rsidRPr="009D3F5E" w14:paraId="45230261" w14:textId="77777777" w:rsidTr="009D65F0">
        <w:trPr>
          <w:trHeight w:val="20"/>
        </w:trPr>
        <w:tc>
          <w:tcPr>
            <w:tcW w:w="656" w:type="dxa"/>
            <w:shd w:val="clear" w:color="auto" w:fill="auto"/>
            <w:noWrap/>
            <w:hideMark/>
          </w:tcPr>
          <w:p w14:paraId="79FBA847"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8411" w:type="dxa"/>
            <w:shd w:val="clear" w:color="auto" w:fill="auto"/>
            <w:vAlign w:val="center"/>
            <w:hideMark/>
          </w:tcPr>
          <w:p w14:paraId="4673B06A"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1734" w:type="dxa"/>
            <w:shd w:val="clear" w:color="auto" w:fill="auto"/>
            <w:vAlign w:val="center"/>
            <w:hideMark/>
          </w:tcPr>
          <w:p w14:paraId="5F43BFD4" w14:textId="77777777" w:rsidR="00BA1ED5" w:rsidRPr="009D3F5E" w:rsidRDefault="00BA1ED5" w:rsidP="00A9385A">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BA1ED5" w:rsidRPr="009D3F5E" w14:paraId="06EDD314" w14:textId="77777777" w:rsidTr="009D65F0">
        <w:trPr>
          <w:trHeight w:val="20"/>
        </w:trPr>
        <w:tc>
          <w:tcPr>
            <w:tcW w:w="656" w:type="dxa"/>
            <w:shd w:val="clear" w:color="auto" w:fill="FFFFFF" w:themeFill="background1"/>
            <w:noWrap/>
            <w:vAlign w:val="center"/>
          </w:tcPr>
          <w:p w14:paraId="6B1F1F53" w14:textId="77777777" w:rsidR="00BA1ED5" w:rsidRPr="009D3F5E" w:rsidRDefault="00A70BBB" w:rsidP="00A70BBB">
            <w:pPr>
              <w:spacing w:after="0" w:line="240" w:lineRule="auto"/>
              <w:jc w:val="center"/>
              <w:rPr>
                <w:rFonts w:ascii="Times New Roman" w:eastAsia="Times New Roman" w:hAnsi="Times New Roman" w:cs="Times New Roman"/>
                <w:bCs/>
                <w:sz w:val="20"/>
                <w:szCs w:val="20"/>
                <w:lang w:eastAsia="ru-RU"/>
              </w:rPr>
            </w:pPr>
            <w:r w:rsidRPr="009D3F5E">
              <w:rPr>
                <w:rFonts w:ascii="Times New Roman" w:eastAsia="Times New Roman" w:hAnsi="Times New Roman" w:cs="Times New Roman"/>
                <w:bCs/>
                <w:sz w:val="20"/>
                <w:szCs w:val="20"/>
                <w:lang w:eastAsia="ru-RU"/>
              </w:rPr>
              <w:t>1</w:t>
            </w:r>
          </w:p>
        </w:tc>
        <w:tc>
          <w:tcPr>
            <w:tcW w:w="8411" w:type="dxa"/>
            <w:shd w:val="clear" w:color="auto" w:fill="FFFFFF" w:themeFill="background1"/>
            <w:vAlign w:val="center"/>
          </w:tcPr>
          <w:p w14:paraId="2401960F" w14:textId="77777777" w:rsidR="00BA1ED5" w:rsidRPr="009D3F5E" w:rsidRDefault="00BA1ED5" w:rsidP="00002627">
            <w:pPr>
              <w:spacing w:after="0" w:line="240" w:lineRule="auto"/>
              <w:rPr>
                <w:rFonts w:ascii="Times New Roman" w:eastAsia="Times New Roman" w:hAnsi="Times New Roman" w:cs="Times New Roman"/>
                <w:sz w:val="20"/>
                <w:szCs w:val="20"/>
                <w:lang w:eastAsia="ru-RU"/>
              </w:rPr>
            </w:pPr>
            <w:r w:rsidRPr="009D3F5E">
              <w:rPr>
                <w:rFonts w:ascii="Times New Roman" w:hAnsi="Times New Roman" w:cs="Times New Roman"/>
                <w:sz w:val="20"/>
                <w:szCs w:val="20"/>
              </w:rPr>
              <w:t xml:space="preserve">Вознаграждение </w:t>
            </w:r>
            <w:r w:rsidR="00A70BBB" w:rsidRPr="009D3F5E">
              <w:rPr>
                <w:rFonts w:ascii="Times New Roman" w:hAnsi="Times New Roman" w:cs="Times New Roman"/>
                <w:sz w:val="20"/>
                <w:szCs w:val="20"/>
              </w:rPr>
              <w:t>РГО за предоставляемое поручительство и (или) независимую гарантию определяется в соответствии с требов</w:t>
            </w:r>
            <w:r w:rsidR="009D3F5E">
              <w:rPr>
                <w:rFonts w:ascii="Times New Roman" w:hAnsi="Times New Roman" w:cs="Times New Roman"/>
                <w:sz w:val="20"/>
                <w:szCs w:val="20"/>
              </w:rPr>
              <w:t>аниями Минэкономразвития России</w:t>
            </w:r>
          </w:p>
        </w:tc>
        <w:tc>
          <w:tcPr>
            <w:tcW w:w="1734" w:type="dxa"/>
            <w:shd w:val="clear" w:color="auto" w:fill="FFFFFF" w:themeFill="background1"/>
            <w:vAlign w:val="center"/>
          </w:tcPr>
          <w:p w14:paraId="6BE68E4B" w14:textId="77777777" w:rsidR="00BA1ED5" w:rsidRPr="009D3F5E" w:rsidRDefault="00BA1ED5" w:rsidP="00A9385A">
            <w:pPr>
              <w:spacing w:after="0" w:line="240" w:lineRule="auto"/>
              <w:jc w:val="center"/>
              <w:rPr>
                <w:rFonts w:ascii="Times New Roman" w:eastAsia="Times New Roman" w:hAnsi="Times New Roman" w:cs="Times New Roman"/>
                <w:i/>
                <w:color w:val="000000"/>
                <w:sz w:val="20"/>
                <w:szCs w:val="20"/>
                <w:lang w:eastAsia="ru-RU"/>
              </w:rPr>
            </w:pPr>
          </w:p>
        </w:tc>
      </w:tr>
      <w:tr w:rsidR="007853E0" w:rsidRPr="009D3F5E" w14:paraId="4DEB5FE3" w14:textId="77777777" w:rsidTr="009D65F0">
        <w:trPr>
          <w:trHeight w:val="20"/>
        </w:trPr>
        <w:tc>
          <w:tcPr>
            <w:tcW w:w="656" w:type="dxa"/>
            <w:shd w:val="clear" w:color="auto" w:fill="FFFFFF" w:themeFill="background1"/>
            <w:noWrap/>
            <w:vAlign w:val="center"/>
          </w:tcPr>
          <w:p w14:paraId="6CC7553E" w14:textId="77777777" w:rsidR="007853E0" w:rsidRPr="009D3F5E" w:rsidRDefault="003D43C9" w:rsidP="00A70BBB">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w:t>
            </w:r>
          </w:p>
        </w:tc>
        <w:tc>
          <w:tcPr>
            <w:tcW w:w="8411" w:type="dxa"/>
            <w:shd w:val="clear" w:color="auto" w:fill="FFFFFF" w:themeFill="background1"/>
            <w:vAlign w:val="center"/>
          </w:tcPr>
          <w:p w14:paraId="361E2775" w14:textId="77777777" w:rsidR="007853E0" w:rsidRPr="009D3F5E" w:rsidRDefault="007853E0" w:rsidP="007853E0">
            <w:pPr>
              <w:spacing w:after="0" w:line="240" w:lineRule="auto"/>
              <w:rPr>
                <w:rFonts w:ascii="Times New Roman" w:eastAsia="Times New Roman" w:hAnsi="Times New Roman" w:cs="Times New Roman"/>
                <w:sz w:val="20"/>
                <w:szCs w:val="20"/>
                <w:lang w:eastAsia="ru-RU"/>
              </w:rPr>
            </w:pPr>
            <w:r w:rsidRPr="009D3F5E">
              <w:rPr>
                <w:rFonts w:ascii="Times New Roman" w:hAnsi="Times New Roman"/>
                <w:sz w:val="20"/>
                <w:szCs w:val="20"/>
              </w:rPr>
              <w:t>Минимальная ставка, %</w:t>
            </w:r>
          </w:p>
        </w:tc>
        <w:tc>
          <w:tcPr>
            <w:tcW w:w="1734" w:type="dxa"/>
            <w:shd w:val="clear" w:color="auto" w:fill="FFFFFF" w:themeFill="background1"/>
            <w:vAlign w:val="center"/>
          </w:tcPr>
          <w:p w14:paraId="3DDC77C4" w14:textId="77777777" w:rsidR="007853E0" w:rsidRPr="009D3F5E" w:rsidRDefault="007853E0" w:rsidP="007853E0">
            <w:pPr>
              <w:spacing w:after="0" w:line="240" w:lineRule="auto"/>
              <w:jc w:val="center"/>
              <w:rPr>
                <w:rFonts w:ascii="Times New Roman" w:eastAsia="Times New Roman" w:hAnsi="Times New Roman" w:cs="Times New Roman"/>
                <w:i/>
                <w:color w:val="000000"/>
                <w:sz w:val="20"/>
                <w:szCs w:val="20"/>
                <w:lang w:eastAsia="ru-RU"/>
              </w:rPr>
            </w:pPr>
          </w:p>
        </w:tc>
      </w:tr>
      <w:tr w:rsidR="007853E0" w:rsidRPr="009D3F5E" w14:paraId="111C2A6C" w14:textId="77777777" w:rsidTr="009D65F0">
        <w:trPr>
          <w:trHeight w:val="20"/>
        </w:trPr>
        <w:tc>
          <w:tcPr>
            <w:tcW w:w="656" w:type="dxa"/>
            <w:shd w:val="clear" w:color="auto" w:fill="auto"/>
            <w:noWrap/>
            <w:vAlign w:val="center"/>
          </w:tcPr>
          <w:p w14:paraId="59CA5E75" w14:textId="77777777" w:rsidR="007853E0" w:rsidRPr="009D3F5E" w:rsidRDefault="00A70BBB" w:rsidP="007853E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c>
          <w:tcPr>
            <w:tcW w:w="8411" w:type="dxa"/>
            <w:shd w:val="clear" w:color="auto" w:fill="auto"/>
            <w:vAlign w:val="center"/>
            <w:hideMark/>
          </w:tcPr>
          <w:p w14:paraId="439683EC" w14:textId="77777777" w:rsidR="007853E0" w:rsidRPr="009D3F5E" w:rsidRDefault="007853E0" w:rsidP="007853E0">
            <w:pPr>
              <w:spacing w:after="0" w:line="240" w:lineRule="auto"/>
              <w:rPr>
                <w:rFonts w:ascii="Times New Roman" w:eastAsia="Times New Roman" w:hAnsi="Times New Roman" w:cs="Times New Roman"/>
                <w:sz w:val="20"/>
                <w:szCs w:val="20"/>
                <w:lang w:eastAsia="ru-RU"/>
              </w:rPr>
            </w:pPr>
            <w:r w:rsidRPr="009D3F5E">
              <w:rPr>
                <w:rFonts w:ascii="Times New Roman" w:hAnsi="Times New Roman"/>
                <w:sz w:val="20"/>
                <w:szCs w:val="20"/>
              </w:rPr>
              <w:t>Максимальная ставка, %</w:t>
            </w:r>
          </w:p>
        </w:tc>
        <w:tc>
          <w:tcPr>
            <w:tcW w:w="1734" w:type="dxa"/>
            <w:shd w:val="clear" w:color="auto" w:fill="auto"/>
            <w:noWrap/>
            <w:vAlign w:val="center"/>
          </w:tcPr>
          <w:p w14:paraId="004FD146" w14:textId="77777777" w:rsidR="007853E0" w:rsidRPr="009D3F5E" w:rsidRDefault="007853E0" w:rsidP="007853E0">
            <w:pPr>
              <w:spacing w:after="0" w:line="240" w:lineRule="auto"/>
              <w:jc w:val="center"/>
              <w:rPr>
                <w:rFonts w:ascii="Times New Roman" w:eastAsia="Times New Roman" w:hAnsi="Times New Roman" w:cs="Times New Roman"/>
                <w:i/>
                <w:color w:val="000000"/>
                <w:sz w:val="20"/>
                <w:szCs w:val="20"/>
                <w:lang w:eastAsia="ru-RU"/>
              </w:rPr>
            </w:pPr>
          </w:p>
        </w:tc>
      </w:tr>
      <w:tr w:rsidR="007853E0" w:rsidRPr="009D3F5E" w14:paraId="457B6BBE" w14:textId="77777777" w:rsidTr="009D65F0">
        <w:trPr>
          <w:trHeight w:val="20"/>
        </w:trPr>
        <w:tc>
          <w:tcPr>
            <w:tcW w:w="656" w:type="dxa"/>
            <w:shd w:val="clear" w:color="auto" w:fill="auto"/>
            <w:noWrap/>
            <w:vAlign w:val="center"/>
          </w:tcPr>
          <w:p w14:paraId="0094295D" w14:textId="77777777" w:rsidR="007853E0" w:rsidRPr="009D3F5E" w:rsidRDefault="00A70BBB" w:rsidP="007853E0">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4</w:t>
            </w:r>
          </w:p>
        </w:tc>
        <w:tc>
          <w:tcPr>
            <w:tcW w:w="8411" w:type="dxa"/>
            <w:shd w:val="clear" w:color="auto" w:fill="auto"/>
            <w:vAlign w:val="center"/>
            <w:hideMark/>
          </w:tcPr>
          <w:p w14:paraId="4F037223" w14:textId="77777777" w:rsidR="007853E0" w:rsidRPr="009D3F5E" w:rsidRDefault="007853E0" w:rsidP="007853E0">
            <w:pPr>
              <w:spacing w:after="0" w:line="240" w:lineRule="auto"/>
              <w:rPr>
                <w:rFonts w:ascii="Times New Roman" w:eastAsia="Times New Roman" w:hAnsi="Times New Roman" w:cs="Times New Roman"/>
                <w:sz w:val="20"/>
                <w:szCs w:val="20"/>
                <w:lang w:eastAsia="ru-RU"/>
              </w:rPr>
            </w:pPr>
            <w:r w:rsidRPr="009D3F5E">
              <w:rPr>
                <w:rFonts w:ascii="Times New Roman" w:hAnsi="Times New Roman"/>
                <w:sz w:val="20"/>
                <w:szCs w:val="20"/>
              </w:rPr>
              <w:t>Количество ставок, штук</w:t>
            </w:r>
          </w:p>
        </w:tc>
        <w:tc>
          <w:tcPr>
            <w:tcW w:w="1734" w:type="dxa"/>
            <w:shd w:val="clear" w:color="auto" w:fill="auto"/>
            <w:noWrap/>
            <w:vAlign w:val="center"/>
          </w:tcPr>
          <w:p w14:paraId="523E9232" w14:textId="77777777" w:rsidR="007853E0" w:rsidRPr="009D3F5E" w:rsidRDefault="007853E0" w:rsidP="007853E0">
            <w:pPr>
              <w:spacing w:after="0" w:line="240" w:lineRule="auto"/>
              <w:jc w:val="center"/>
              <w:rPr>
                <w:rFonts w:ascii="Times New Roman" w:eastAsia="Times New Roman" w:hAnsi="Times New Roman" w:cs="Times New Roman"/>
                <w:i/>
                <w:color w:val="000000"/>
                <w:sz w:val="20"/>
                <w:szCs w:val="20"/>
                <w:lang w:eastAsia="ru-RU"/>
              </w:rPr>
            </w:pPr>
          </w:p>
        </w:tc>
      </w:tr>
      <w:tr w:rsidR="00A70BBB" w:rsidRPr="009D3F5E" w14:paraId="34CB167C" w14:textId="77777777" w:rsidTr="009D65F0">
        <w:trPr>
          <w:trHeight w:val="20"/>
        </w:trPr>
        <w:tc>
          <w:tcPr>
            <w:tcW w:w="656" w:type="dxa"/>
            <w:shd w:val="clear" w:color="auto" w:fill="auto"/>
            <w:noWrap/>
            <w:vAlign w:val="center"/>
          </w:tcPr>
          <w:p w14:paraId="2AE14139" w14:textId="77777777" w:rsidR="00A70BBB" w:rsidRPr="009D3F5E" w:rsidRDefault="003D43C9" w:rsidP="007853E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8411" w:type="dxa"/>
            <w:shd w:val="clear" w:color="auto" w:fill="auto"/>
            <w:vAlign w:val="center"/>
          </w:tcPr>
          <w:p w14:paraId="1E900273" w14:textId="77777777" w:rsidR="00A70BBB" w:rsidRPr="009D3F5E" w:rsidRDefault="00A70BBB" w:rsidP="007853E0">
            <w:pPr>
              <w:spacing w:after="0" w:line="240" w:lineRule="auto"/>
              <w:rPr>
                <w:rFonts w:ascii="Times New Roman" w:hAnsi="Times New Roman"/>
                <w:sz w:val="20"/>
                <w:szCs w:val="20"/>
              </w:rPr>
            </w:pPr>
            <w:r w:rsidRPr="009D3F5E">
              <w:rPr>
                <w:rFonts w:ascii="Times New Roman" w:hAnsi="Times New Roman"/>
                <w:sz w:val="20"/>
                <w:szCs w:val="20"/>
              </w:rPr>
              <w:t xml:space="preserve">Наименование высшего или </w:t>
            </w:r>
            <w:r w:rsidR="005A5B03">
              <w:rPr>
                <w:rFonts w:ascii="Times New Roman" w:eastAsia="Times New Roman" w:hAnsi="Times New Roman" w:cs="Times New Roman"/>
                <w:sz w:val="20"/>
                <w:szCs w:val="20"/>
                <w:lang w:eastAsia="ru-RU"/>
              </w:rPr>
              <w:t xml:space="preserve">иного </w:t>
            </w:r>
            <w:r w:rsidR="005A5B03" w:rsidRPr="009D3F5E">
              <w:rPr>
                <w:rFonts w:ascii="Times New Roman" w:eastAsia="Times New Roman" w:hAnsi="Times New Roman" w:cs="Times New Roman"/>
                <w:sz w:val="20"/>
                <w:szCs w:val="20"/>
                <w:lang w:eastAsia="ru-RU"/>
              </w:rPr>
              <w:t>уполномоченного органа</w:t>
            </w:r>
            <w:r w:rsidR="005A5B03">
              <w:rPr>
                <w:rFonts w:ascii="Times New Roman" w:eastAsia="Times New Roman" w:hAnsi="Times New Roman" w:cs="Times New Roman"/>
                <w:sz w:val="20"/>
                <w:szCs w:val="20"/>
                <w:lang w:eastAsia="ru-RU"/>
              </w:rPr>
              <w:t xml:space="preserve"> управления РГО</w:t>
            </w:r>
            <w:r w:rsidRPr="009D3F5E">
              <w:rPr>
                <w:rFonts w:ascii="Times New Roman" w:hAnsi="Times New Roman"/>
                <w:sz w:val="20"/>
                <w:szCs w:val="20"/>
              </w:rPr>
              <w:t>, утвердившего размер ставок вознаграждения за предоставление поручительст</w:t>
            </w:r>
            <w:r w:rsidR="009D3F5E">
              <w:rPr>
                <w:rFonts w:ascii="Times New Roman" w:hAnsi="Times New Roman"/>
                <w:sz w:val="20"/>
                <w:szCs w:val="20"/>
              </w:rPr>
              <w:t>ва и (или) независимой гарантии</w:t>
            </w:r>
          </w:p>
        </w:tc>
        <w:tc>
          <w:tcPr>
            <w:tcW w:w="1734" w:type="dxa"/>
            <w:shd w:val="clear" w:color="auto" w:fill="auto"/>
            <w:noWrap/>
            <w:vAlign w:val="center"/>
          </w:tcPr>
          <w:p w14:paraId="15BAA7FB" w14:textId="77777777" w:rsidR="00A70BBB" w:rsidRPr="009D3F5E" w:rsidRDefault="00A70BBB" w:rsidP="007853E0">
            <w:pPr>
              <w:spacing w:after="0" w:line="240" w:lineRule="auto"/>
              <w:jc w:val="center"/>
              <w:rPr>
                <w:rFonts w:ascii="Times New Roman" w:eastAsia="Times New Roman" w:hAnsi="Times New Roman" w:cs="Times New Roman"/>
                <w:i/>
                <w:color w:val="000000"/>
                <w:sz w:val="20"/>
                <w:szCs w:val="20"/>
                <w:lang w:eastAsia="ru-RU"/>
              </w:rPr>
            </w:pPr>
          </w:p>
        </w:tc>
      </w:tr>
    </w:tbl>
    <w:p w14:paraId="6E2A65C4" w14:textId="77777777" w:rsidR="002A04E0" w:rsidRDefault="002A04E0" w:rsidP="00485215">
      <w:pPr>
        <w:rPr>
          <w:rFonts w:ascii="Times New Roman" w:hAnsi="Times New Roman" w:cs="Times New Roman"/>
          <w:sz w:val="24"/>
          <w:szCs w:val="24"/>
        </w:rPr>
      </w:pPr>
    </w:p>
    <w:p w14:paraId="6B8EFE6C" w14:textId="77777777" w:rsidR="0029424B" w:rsidRPr="009D3F5E" w:rsidRDefault="00BA1ED5" w:rsidP="00255933">
      <w:pPr>
        <w:ind w:firstLine="426"/>
        <w:rPr>
          <w:rFonts w:ascii="Times New Roman" w:hAnsi="Times New Roman" w:cs="Times New Roman"/>
          <w:sz w:val="24"/>
          <w:szCs w:val="24"/>
        </w:rPr>
      </w:pPr>
      <w:r w:rsidRPr="009D3F5E">
        <w:rPr>
          <w:rFonts w:ascii="Times New Roman" w:hAnsi="Times New Roman" w:cs="Times New Roman"/>
          <w:sz w:val="24"/>
          <w:szCs w:val="24"/>
        </w:rPr>
        <w:t xml:space="preserve">Раздел 10. </w:t>
      </w:r>
      <w:r w:rsidR="0029424B" w:rsidRPr="009D3F5E">
        <w:rPr>
          <w:rFonts w:ascii="Times New Roman" w:hAnsi="Times New Roman" w:cs="Times New Roman"/>
          <w:sz w:val="24"/>
          <w:szCs w:val="24"/>
        </w:rPr>
        <w:t>Сведения о порядке формирования резервов РГО</w:t>
      </w:r>
    </w:p>
    <w:p w14:paraId="67C35690" w14:textId="77777777" w:rsidR="00C45E64" w:rsidRPr="009D3F5E" w:rsidRDefault="00BA1ED5" w:rsidP="00255933">
      <w:pPr>
        <w:spacing w:after="0" w:line="240" w:lineRule="auto"/>
        <w:ind w:firstLine="426"/>
        <w:rPr>
          <w:rFonts w:ascii="Times New Roman" w:hAnsi="Times New Roman" w:cs="Times New Roman"/>
          <w:sz w:val="24"/>
          <w:szCs w:val="24"/>
        </w:rPr>
      </w:pPr>
      <w:r w:rsidRPr="009D3F5E">
        <w:rPr>
          <w:rFonts w:ascii="Times New Roman" w:hAnsi="Times New Roman" w:cs="Times New Roman"/>
          <w:sz w:val="24"/>
          <w:szCs w:val="24"/>
        </w:rPr>
        <w:t xml:space="preserve">Требования пункта 9 </w:t>
      </w:r>
      <w:r w:rsidR="00C679E3" w:rsidRPr="009D3F5E">
        <w:rPr>
          <w:rFonts w:ascii="Times New Roman" w:hAnsi="Times New Roman" w:cs="Times New Roman"/>
          <w:sz w:val="24"/>
          <w:szCs w:val="24"/>
        </w:rPr>
        <w:t>части</w:t>
      </w:r>
      <w:r w:rsidRPr="009D3F5E">
        <w:rPr>
          <w:rFonts w:ascii="Times New Roman" w:hAnsi="Times New Roman" w:cs="Times New Roman"/>
          <w:sz w:val="24"/>
          <w:szCs w:val="24"/>
        </w:rPr>
        <w:t xml:space="preserve"> 5 статьи 15.2 Федерального закона № 209-ФЗ</w:t>
      </w:r>
    </w:p>
    <w:p w14:paraId="4BDCD0B7" w14:textId="77777777" w:rsidR="005B69AC" w:rsidRPr="009D3F5E" w:rsidRDefault="005B69AC" w:rsidP="00CD4620">
      <w:pPr>
        <w:spacing w:before="120" w:after="0" w:line="240" w:lineRule="auto"/>
        <w:ind w:right="283"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 1</w:t>
      </w:r>
      <w:r w:rsidR="00C679E3" w:rsidRPr="009D3F5E">
        <w:rPr>
          <w:rFonts w:ascii="Times New Roman" w:hAnsi="Times New Roman" w:cs="Times New Roman"/>
          <w:sz w:val="20"/>
          <w:szCs w:val="20"/>
        </w:rPr>
        <w:t>4 (заполняется ежегодно</w:t>
      </w:r>
      <w:r w:rsidR="00E862E5" w:rsidRPr="009D3F5E">
        <w:rPr>
          <w:rFonts w:ascii="Times New Roman" w:hAnsi="Times New Roman" w:cs="Times New Roman"/>
          <w:sz w:val="20"/>
          <w:szCs w:val="20"/>
        </w:rPr>
        <w:t xml:space="preserve"> за отчетный период</w:t>
      </w:r>
      <w:r w:rsidR="00C679E3" w:rsidRPr="009D3F5E">
        <w:rPr>
          <w:rFonts w:ascii="Times New Roman" w:hAnsi="Times New Roman" w:cs="Times New Roman"/>
          <w:sz w:val="20"/>
          <w:szCs w:val="20"/>
        </w:rPr>
        <w: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6"/>
        <w:gridCol w:w="8603"/>
        <w:gridCol w:w="1542"/>
      </w:tblGrid>
      <w:tr w:rsidR="00C679E3" w:rsidRPr="009D3F5E" w14:paraId="3BBDF77B" w14:textId="77777777" w:rsidTr="009D65F0">
        <w:trPr>
          <w:trHeight w:val="20"/>
        </w:trPr>
        <w:tc>
          <w:tcPr>
            <w:tcW w:w="656" w:type="dxa"/>
            <w:shd w:val="clear" w:color="auto" w:fill="auto"/>
            <w:noWrap/>
            <w:vAlign w:val="center"/>
            <w:hideMark/>
          </w:tcPr>
          <w:p w14:paraId="713FE6BA" w14:textId="77777777" w:rsidR="00C679E3" w:rsidRPr="009D3F5E" w:rsidRDefault="00C679E3" w:rsidP="00135636">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603" w:type="dxa"/>
            <w:shd w:val="clear" w:color="auto" w:fill="auto"/>
            <w:vAlign w:val="center"/>
            <w:hideMark/>
          </w:tcPr>
          <w:p w14:paraId="3B835D24" w14:textId="77777777" w:rsidR="00C679E3" w:rsidRPr="009D3F5E" w:rsidRDefault="00C679E3" w:rsidP="00135636">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p>
        </w:tc>
        <w:tc>
          <w:tcPr>
            <w:tcW w:w="1542" w:type="dxa"/>
            <w:shd w:val="clear" w:color="auto" w:fill="auto"/>
            <w:vAlign w:val="center"/>
            <w:hideMark/>
          </w:tcPr>
          <w:p w14:paraId="3998F363" w14:textId="77777777" w:rsidR="00C679E3" w:rsidRPr="009D3F5E" w:rsidRDefault="00C679E3" w:rsidP="004F73B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Значение показателя </w:t>
            </w:r>
          </w:p>
        </w:tc>
      </w:tr>
      <w:tr w:rsidR="00C679E3" w:rsidRPr="009D3F5E" w14:paraId="211F5832" w14:textId="77777777" w:rsidTr="009D65F0">
        <w:trPr>
          <w:trHeight w:val="20"/>
        </w:trPr>
        <w:tc>
          <w:tcPr>
            <w:tcW w:w="656" w:type="dxa"/>
            <w:shd w:val="clear" w:color="auto" w:fill="auto"/>
            <w:noWrap/>
            <w:hideMark/>
          </w:tcPr>
          <w:p w14:paraId="01CBED59" w14:textId="77777777" w:rsidR="00C679E3" w:rsidRPr="009D3F5E" w:rsidRDefault="00C679E3" w:rsidP="00135636">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1</w:t>
            </w:r>
          </w:p>
        </w:tc>
        <w:tc>
          <w:tcPr>
            <w:tcW w:w="8603" w:type="dxa"/>
            <w:shd w:val="clear" w:color="auto" w:fill="auto"/>
            <w:vAlign w:val="center"/>
            <w:hideMark/>
          </w:tcPr>
          <w:p w14:paraId="075D23A3" w14:textId="77777777" w:rsidR="00C679E3" w:rsidRPr="009D3F5E" w:rsidRDefault="00C679E3" w:rsidP="00135636">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2</w:t>
            </w:r>
          </w:p>
        </w:tc>
        <w:tc>
          <w:tcPr>
            <w:tcW w:w="1542" w:type="dxa"/>
            <w:shd w:val="clear" w:color="auto" w:fill="auto"/>
            <w:vAlign w:val="center"/>
            <w:hideMark/>
          </w:tcPr>
          <w:p w14:paraId="1B2CCF74" w14:textId="77777777" w:rsidR="00C679E3" w:rsidRPr="009D3F5E" w:rsidRDefault="00C679E3" w:rsidP="00135636">
            <w:pPr>
              <w:spacing w:after="0" w:line="240" w:lineRule="auto"/>
              <w:jc w:val="center"/>
              <w:rPr>
                <w:rFonts w:ascii="Times New Roman" w:eastAsia="Times New Roman" w:hAnsi="Times New Roman" w:cs="Times New Roman"/>
                <w:sz w:val="18"/>
                <w:szCs w:val="18"/>
                <w:lang w:eastAsia="ru-RU"/>
              </w:rPr>
            </w:pPr>
            <w:r w:rsidRPr="009D3F5E">
              <w:rPr>
                <w:rFonts w:ascii="Times New Roman" w:eastAsia="Times New Roman" w:hAnsi="Times New Roman" w:cs="Times New Roman"/>
                <w:sz w:val="18"/>
                <w:szCs w:val="18"/>
                <w:lang w:eastAsia="ru-RU"/>
              </w:rPr>
              <w:t>3</w:t>
            </w:r>
          </w:p>
        </w:tc>
      </w:tr>
      <w:tr w:rsidR="00C679E3" w:rsidRPr="009D3F5E" w14:paraId="4619259C" w14:textId="77777777" w:rsidTr="009D65F0">
        <w:trPr>
          <w:trHeight w:val="20"/>
        </w:trPr>
        <w:tc>
          <w:tcPr>
            <w:tcW w:w="656" w:type="dxa"/>
            <w:shd w:val="clear" w:color="auto" w:fill="FFFFFF" w:themeFill="background1"/>
            <w:noWrap/>
            <w:vAlign w:val="center"/>
          </w:tcPr>
          <w:p w14:paraId="4A873032" w14:textId="77777777" w:rsidR="00C679E3" w:rsidRPr="009D3F5E" w:rsidRDefault="003D43C9" w:rsidP="0013563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8603" w:type="dxa"/>
            <w:shd w:val="clear" w:color="auto" w:fill="FFFFFF" w:themeFill="background1"/>
            <w:vAlign w:val="center"/>
          </w:tcPr>
          <w:p w14:paraId="3F50CEEF" w14:textId="01E2DBE4" w:rsidR="00C679E3" w:rsidRPr="009D3F5E" w:rsidRDefault="00C679E3" w:rsidP="0041533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Сумма, уплаченная по поручительствам и (или) независимым гарантиям, но не взысканная </w:t>
            </w:r>
            <w:r w:rsidR="00415337">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 xml:space="preserve">с </w:t>
            </w:r>
            <w:r w:rsidR="00415337">
              <w:rPr>
                <w:rFonts w:ascii="Times New Roman" w:eastAsia="Times New Roman" w:hAnsi="Times New Roman" w:cs="Times New Roman"/>
                <w:color w:val="000000"/>
                <w:sz w:val="20"/>
                <w:szCs w:val="20"/>
                <w:lang w:eastAsia="ru-RU"/>
              </w:rPr>
              <w:t xml:space="preserve">субъектов </w:t>
            </w:r>
            <w:r w:rsidRPr="009D3F5E">
              <w:rPr>
                <w:rFonts w:ascii="Times New Roman" w:eastAsia="Times New Roman" w:hAnsi="Times New Roman" w:cs="Times New Roman"/>
                <w:color w:val="000000"/>
                <w:sz w:val="20"/>
                <w:szCs w:val="20"/>
                <w:lang w:eastAsia="ru-RU"/>
              </w:rPr>
              <w:t>МСП и (или) организации инфраструктуры</w:t>
            </w:r>
            <w:r w:rsidR="00BD117A" w:rsidRPr="009D3F5E">
              <w:rPr>
                <w:rFonts w:ascii="Times New Roman" w:eastAsia="Times New Roman" w:hAnsi="Times New Roman" w:cs="Times New Roman"/>
                <w:color w:val="000000"/>
                <w:sz w:val="20"/>
                <w:szCs w:val="20"/>
                <w:lang w:eastAsia="ru-RU"/>
              </w:rPr>
              <w:t xml:space="preserve"> за весь период деятельности РГО</w:t>
            </w:r>
            <w:r w:rsidRPr="009D3F5E">
              <w:rPr>
                <w:rFonts w:ascii="Times New Roman" w:eastAsia="Times New Roman" w:hAnsi="Times New Roman" w:cs="Times New Roman"/>
                <w:color w:val="000000"/>
                <w:sz w:val="20"/>
                <w:szCs w:val="20"/>
                <w:lang w:eastAsia="ru-RU"/>
              </w:rPr>
              <w:t xml:space="preserve">, </w:t>
            </w:r>
            <w:r w:rsidR="00415337">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тыс. рублей</w:t>
            </w:r>
            <w:r w:rsidR="00985592">
              <w:rPr>
                <w:rFonts w:ascii="Times New Roman" w:eastAsia="Times New Roman" w:hAnsi="Times New Roman" w:cs="Times New Roman"/>
                <w:color w:val="000000"/>
                <w:sz w:val="20"/>
                <w:szCs w:val="20"/>
                <w:lang w:eastAsia="ru-RU"/>
              </w:rPr>
              <w:t xml:space="preserve"> по состоянию на</w:t>
            </w:r>
            <w:r w:rsidRPr="009D3F5E">
              <w:rPr>
                <w:rFonts w:ascii="Times New Roman" w:eastAsia="Times New Roman" w:hAnsi="Times New Roman" w:cs="Times New Roman"/>
                <w:color w:val="000000"/>
                <w:sz w:val="20"/>
                <w:szCs w:val="20"/>
                <w:lang w:eastAsia="ru-RU"/>
              </w:rPr>
              <w:t>:</w:t>
            </w:r>
          </w:p>
        </w:tc>
        <w:tc>
          <w:tcPr>
            <w:tcW w:w="1542" w:type="dxa"/>
            <w:shd w:val="clear" w:color="auto" w:fill="FFFFFF" w:themeFill="background1"/>
            <w:vAlign w:val="center"/>
          </w:tcPr>
          <w:p w14:paraId="1A1F840A" w14:textId="77777777" w:rsidR="00C679E3" w:rsidRPr="009D3F5E" w:rsidRDefault="00C679E3" w:rsidP="00135636">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0688AD2E" w14:textId="77777777" w:rsidTr="009D65F0">
        <w:trPr>
          <w:trHeight w:val="20"/>
        </w:trPr>
        <w:tc>
          <w:tcPr>
            <w:tcW w:w="656" w:type="dxa"/>
            <w:shd w:val="clear" w:color="auto" w:fill="FFFFFF" w:themeFill="background1"/>
            <w:noWrap/>
            <w:vAlign w:val="center"/>
          </w:tcPr>
          <w:p w14:paraId="4DC4B16E"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1.1</w:t>
            </w:r>
          </w:p>
        </w:tc>
        <w:tc>
          <w:tcPr>
            <w:tcW w:w="8603" w:type="dxa"/>
            <w:shd w:val="clear" w:color="auto" w:fill="FFFFFF" w:themeFill="background1"/>
            <w:vAlign w:val="center"/>
          </w:tcPr>
          <w:p w14:paraId="0DD7A80C"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марта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FFFFFF" w:themeFill="background1"/>
            <w:vAlign w:val="center"/>
          </w:tcPr>
          <w:p w14:paraId="25569B18"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52560914" w14:textId="77777777" w:rsidTr="009D65F0">
        <w:trPr>
          <w:trHeight w:val="20"/>
        </w:trPr>
        <w:tc>
          <w:tcPr>
            <w:tcW w:w="656" w:type="dxa"/>
            <w:shd w:val="clear" w:color="auto" w:fill="FFFFFF" w:themeFill="background1"/>
            <w:noWrap/>
            <w:vAlign w:val="center"/>
          </w:tcPr>
          <w:p w14:paraId="44687FCC"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1.2</w:t>
            </w:r>
          </w:p>
        </w:tc>
        <w:tc>
          <w:tcPr>
            <w:tcW w:w="8603" w:type="dxa"/>
            <w:shd w:val="clear" w:color="auto" w:fill="FFFFFF" w:themeFill="background1"/>
            <w:vAlign w:val="center"/>
          </w:tcPr>
          <w:p w14:paraId="77FB96E3"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июня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FFFFFF" w:themeFill="background1"/>
          </w:tcPr>
          <w:p w14:paraId="09D8843F"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265FFE5A" w14:textId="77777777" w:rsidTr="009D65F0">
        <w:trPr>
          <w:trHeight w:val="20"/>
        </w:trPr>
        <w:tc>
          <w:tcPr>
            <w:tcW w:w="656" w:type="dxa"/>
            <w:shd w:val="clear" w:color="auto" w:fill="FFFFFF" w:themeFill="background1"/>
            <w:noWrap/>
            <w:vAlign w:val="center"/>
          </w:tcPr>
          <w:p w14:paraId="49A713D7"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1.3</w:t>
            </w:r>
          </w:p>
        </w:tc>
        <w:tc>
          <w:tcPr>
            <w:tcW w:w="8603" w:type="dxa"/>
            <w:shd w:val="clear" w:color="auto" w:fill="FFFFFF" w:themeFill="background1"/>
            <w:vAlign w:val="center"/>
          </w:tcPr>
          <w:p w14:paraId="29B0F533"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сентября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FFFFFF" w:themeFill="background1"/>
            <w:vAlign w:val="center"/>
          </w:tcPr>
          <w:p w14:paraId="04BB740E"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2C0C7028" w14:textId="77777777" w:rsidTr="009D65F0">
        <w:trPr>
          <w:trHeight w:val="20"/>
        </w:trPr>
        <w:tc>
          <w:tcPr>
            <w:tcW w:w="656" w:type="dxa"/>
            <w:shd w:val="clear" w:color="auto" w:fill="FFFFFF" w:themeFill="background1"/>
            <w:noWrap/>
            <w:vAlign w:val="center"/>
          </w:tcPr>
          <w:p w14:paraId="4BAD7E30"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1.4</w:t>
            </w:r>
          </w:p>
        </w:tc>
        <w:tc>
          <w:tcPr>
            <w:tcW w:w="8603" w:type="dxa"/>
            <w:shd w:val="clear" w:color="auto" w:fill="FFFFFF" w:themeFill="background1"/>
            <w:vAlign w:val="center"/>
          </w:tcPr>
          <w:p w14:paraId="59CED9D1"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декабря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FFFFFF" w:themeFill="background1"/>
          </w:tcPr>
          <w:p w14:paraId="6F8713B8"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1B81C9BC" w14:textId="77777777" w:rsidTr="009D65F0">
        <w:trPr>
          <w:trHeight w:val="20"/>
        </w:trPr>
        <w:tc>
          <w:tcPr>
            <w:tcW w:w="656" w:type="dxa"/>
            <w:shd w:val="clear" w:color="auto" w:fill="FFFFFF" w:themeFill="background1"/>
            <w:noWrap/>
            <w:vAlign w:val="center"/>
          </w:tcPr>
          <w:p w14:paraId="7437812D" w14:textId="77777777" w:rsidR="00C679E3" w:rsidRPr="009D3F5E" w:rsidRDefault="003D43C9" w:rsidP="0013563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8603" w:type="dxa"/>
            <w:shd w:val="clear" w:color="auto" w:fill="FFFFFF" w:themeFill="background1"/>
            <w:vAlign w:val="center"/>
          </w:tcPr>
          <w:p w14:paraId="1063829A" w14:textId="449AD6AD" w:rsidR="00C679E3" w:rsidRPr="009D3F5E" w:rsidRDefault="00C679E3" w:rsidP="0041533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Размер отчислений резервов по сомнительным долгам, рассчитанный в зависимости от срока возникновения задолженности от общей суммы, уплаченной по поручительствам и (или) </w:t>
            </w:r>
            <w:r w:rsidRPr="009D3F5E">
              <w:rPr>
                <w:rFonts w:ascii="Times New Roman" w:eastAsia="Times New Roman" w:hAnsi="Times New Roman" w:cs="Times New Roman"/>
                <w:color w:val="000000"/>
                <w:sz w:val="20"/>
                <w:szCs w:val="20"/>
                <w:lang w:eastAsia="ru-RU"/>
              </w:rPr>
              <w:lastRenderedPageBreak/>
              <w:t>независимым гарантиям, но не взысканной с</w:t>
            </w:r>
            <w:r w:rsidR="00415337">
              <w:rPr>
                <w:rFonts w:ascii="Times New Roman" w:eastAsia="Times New Roman" w:hAnsi="Times New Roman" w:cs="Times New Roman"/>
                <w:color w:val="000000"/>
                <w:sz w:val="20"/>
                <w:szCs w:val="20"/>
                <w:lang w:eastAsia="ru-RU"/>
              </w:rPr>
              <w:t xml:space="preserve"> субъектов </w:t>
            </w:r>
            <w:r w:rsidRPr="009D3F5E">
              <w:rPr>
                <w:rFonts w:ascii="Times New Roman" w:eastAsia="Times New Roman" w:hAnsi="Times New Roman" w:cs="Times New Roman"/>
                <w:color w:val="000000"/>
                <w:sz w:val="20"/>
                <w:szCs w:val="20"/>
                <w:lang w:eastAsia="ru-RU"/>
              </w:rPr>
              <w:t>МСП и (или) организации инфраструктуры, %</w:t>
            </w:r>
            <w:r w:rsidR="00985592">
              <w:rPr>
                <w:rFonts w:ascii="Times New Roman" w:eastAsia="Times New Roman" w:hAnsi="Times New Roman" w:cs="Times New Roman"/>
                <w:color w:val="000000"/>
                <w:sz w:val="20"/>
                <w:szCs w:val="20"/>
                <w:lang w:eastAsia="ru-RU"/>
              </w:rPr>
              <w:t xml:space="preserve"> по состоянию на</w:t>
            </w:r>
            <w:r w:rsidR="00985592">
              <w:rPr>
                <w:rStyle w:val="a6"/>
                <w:rFonts w:ascii="Times New Roman" w:eastAsia="Times New Roman" w:hAnsi="Times New Roman" w:cs="Times New Roman"/>
                <w:color w:val="000000"/>
                <w:sz w:val="20"/>
                <w:szCs w:val="20"/>
                <w:lang w:eastAsia="ru-RU"/>
              </w:rPr>
              <w:t xml:space="preserve"> </w:t>
            </w:r>
            <w:r w:rsidR="009D3F5E">
              <w:rPr>
                <w:rStyle w:val="a6"/>
                <w:rFonts w:ascii="Times New Roman" w:eastAsia="Times New Roman" w:hAnsi="Times New Roman" w:cs="Times New Roman"/>
                <w:color w:val="000000"/>
                <w:sz w:val="20"/>
                <w:szCs w:val="20"/>
                <w:lang w:eastAsia="ru-RU"/>
              </w:rPr>
              <w:footnoteReference w:id="32"/>
            </w:r>
            <w:r w:rsidR="00985592">
              <w:rPr>
                <w:rFonts w:ascii="Times New Roman" w:eastAsia="Times New Roman" w:hAnsi="Times New Roman" w:cs="Times New Roman"/>
                <w:color w:val="000000"/>
                <w:sz w:val="20"/>
                <w:szCs w:val="20"/>
                <w:lang w:eastAsia="ru-RU"/>
              </w:rPr>
              <w:t>:</w:t>
            </w:r>
          </w:p>
        </w:tc>
        <w:tc>
          <w:tcPr>
            <w:tcW w:w="1542" w:type="dxa"/>
            <w:shd w:val="clear" w:color="auto" w:fill="FFFFFF" w:themeFill="background1"/>
            <w:vAlign w:val="center"/>
          </w:tcPr>
          <w:p w14:paraId="54960D1C" w14:textId="77777777" w:rsidR="00C679E3" w:rsidRPr="009D3F5E" w:rsidRDefault="00C679E3" w:rsidP="00135636">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56FF5B78" w14:textId="77777777" w:rsidTr="009D65F0">
        <w:trPr>
          <w:trHeight w:val="20"/>
        </w:trPr>
        <w:tc>
          <w:tcPr>
            <w:tcW w:w="656" w:type="dxa"/>
            <w:shd w:val="clear" w:color="auto" w:fill="FFFFFF" w:themeFill="background1"/>
            <w:noWrap/>
            <w:vAlign w:val="center"/>
          </w:tcPr>
          <w:p w14:paraId="5D24ED9D"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2.1</w:t>
            </w:r>
          </w:p>
        </w:tc>
        <w:tc>
          <w:tcPr>
            <w:tcW w:w="8603" w:type="dxa"/>
            <w:shd w:val="clear" w:color="auto" w:fill="FFFFFF" w:themeFill="background1"/>
            <w:vAlign w:val="center"/>
          </w:tcPr>
          <w:p w14:paraId="6CBC8257"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марта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auto"/>
            <w:vAlign w:val="center"/>
          </w:tcPr>
          <w:p w14:paraId="16E12970"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196A97F2" w14:textId="77777777" w:rsidTr="009D65F0">
        <w:trPr>
          <w:trHeight w:val="20"/>
        </w:trPr>
        <w:tc>
          <w:tcPr>
            <w:tcW w:w="656" w:type="dxa"/>
            <w:shd w:val="clear" w:color="auto" w:fill="FFFFFF" w:themeFill="background1"/>
            <w:noWrap/>
            <w:vAlign w:val="center"/>
          </w:tcPr>
          <w:p w14:paraId="1D64E3C3"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2.2</w:t>
            </w:r>
          </w:p>
        </w:tc>
        <w:tc>
          <w:tcPr>
            <w:tcW w:w="8603" w:type="dxa"/>
            <w:shd w:val="clear" w:color="auto" w:fill="FFFFFF" w:themeFill="background1"/>
            <w:vAlign w:val="center"/>
          </w:tcPr>
          <w:p w14:paraId="42826929"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июня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auto"/>
          </w:tcPr>
          <w:p w14:paraId="20092203"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40A81734" w14:textId="77777777" w:rsidTr="009D65F0">
        <w:trPr>
          <w:trHeight w:val="20"/>
        </w:trPr>
        <w:tc>
          <w:tcPr>
            <w:tcW w:w="656" w:type="dxa"/>
            <w:shd w:val="clear" w:color="auto" w:fill="FFFFFF" w:themeFill="background1"/>
            <w:noWrap/>
            <w:vAlign w:val="center"/>
          </w:tcPr>
          <w:p w14:paraId="2953E400"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2.3</w:t>
            </w:r>
          </w:p>
        </w:tc>
        <w:tc>
          <w:tcPr>
            <w:tcW w:w="8603" w:type="dxa"/>
            <w:shd w:val="clear" w:color="auto" w:fill="FFFFFF" w:themeFill="background1"/>
            <w:vAlign w:val="center"/>
          </w:tcPr>
          <w:p w14:paraId="125E999D"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30 сентября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auto"/>
            <w:vAlign w:val="center"/>
          </w:tcPr>
          <w:p w14:paraId="5237C5B2"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3921088A" w14:textId="77777777" w:rsidTr="009D65F0">
        <w:trPr>
          <w:trHeight w:val="20"/>
        </w:trPr>
        <w:tc>
          <w:tcPr>
            <w:tcW w:w="656" w:type="dxa"/>
            <w:shd w:val="clear" w:color="auto" w:fill="FFFFFF" w:themeFill="background1"/>
            <w:noWrap/>
            <w:vAlign w:val="center"/>
          </w:tcPr>
          <w:p w14:paraId="0B8F020E" w14:textId="77777777" w:rsidR="00C679E3" w:rsidRPr="009D3F5E" w:rsidRDefault="00C679E3" w:rsidP="00C679E3">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2.4</w:t>
            </w:r>
          </w:p>
        </w:tc>
        <w:tc>
          <w:tcPr>
            <w:tcW w:w="8603" w:type="dxa"/>
            <w:shd w:val="clear" w:color="auto" w:fill="FFFFFF" w:themeFill="background1"/>
            <w:vAlign w:val="center"/>
          </w:tcPr>
          <w:p w14:paraId="084E969A" w14:textId="77777777" w:rsidR="00C679E3" w:rsidRPr="009D3F5E" w:rsidRDefault="00C679E3" w:rsidP="00C679E3">
            <w:pPr>
              <w:spacing w:after="0" w:line="240" w:lineRule="auto"/>
              <w:jc w:val="both"/>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31 декабря отч</w:t>
            </w:r>
            <w:r w:rsidR="00D8041F">
              <w:rPr>
                <w:rFonts w:ascii="Times New Roman" w:eastAsia="Times New Roman" w:hAnsi="Times New Roman" w:cs="Times New Roman"/>
                <w:color w:val="000000"/>
                <w:sz w:val="20"/>
                <w:szCs w:val="20"/>
                <w:lang w:eastAsia="ru-RU"/>
              </w:rPr>
              <w:t>е</w:t>
            </w:r>
            <w:r w:rsidRPr="009D3F5E">
              <w:rPr>
                <w:rFonts w:ascii="Times New Roman" w:eastAsia="Times New Roman" w:hAnsi="Times New Roman" w:cs="Times New Roman"/>
                <w:color w:val="000000"/>
                <w:sz w:val="20"/>
                <w:szCs w:val="20"/>
                <w:lang w:eastAsia="ru-RU"/>
              </w:rPr>
              <w:t>тного периода</w:t>
            </w:r>
          </w:p>
        </w:tc>
        <w:tc>
          <w:tcPr>
            <w:tcW w:w="1542" w:type="dxa"/>
            <w:shd w:val="clear" w:color="auto" w:fill="auto"/>
          </w:tcPr>
          <w:p w14:paraId="49F4384F" w14:textId="77777777" w:rsidR="00C679E3" w:rsidRPr="009D3F5E" w:rsidRDefault="00C679E3" w:rsidP="00C679E3">
            <w:pPr>
              <w:spacing w:after="0" w:line="240" w:lineRule="auto"/>
              <w:jc w:val="center"/>
              <w:rPr>
                <w:rFonts w:ascii="Times New Roman" w:eastAsia="Times New Roman" w:hAnsi="Times New Roman" w:cs="Times New Roman"/>
                <w:i/>
                <w:color w:val="000000"/>
                <w:sz w:val="20"/>
                <w:szCs w:val="20"/>
                <w:lang w:eastAsia="ru-RU"/>
              </w:rPr>
            </w:pPr>
          </w:p>
        </w:tc>
      </w:tr>
      <w:tr w:rsidR="00C679E3" w:rsidRPr="009D3F5E" w14:paraId="54FBCD5C" w14:textId="77777777" w:rsidTr="009D65F0">
        <w:trPr>
          <w:trHeight w:val="20"/>
        </w:trPr>
        <w:tc>
          <w:tcPr>
            <w:tcW w:w="656" w:type="dxa"/>
            <w:shd w:val="clear" w:color="auto" w:fill="FFFFFF" w:themeFill="background1"/>
            <w:noWrap/>
            <w:vAlign w:val="center"/>
          </w:tcPr>
          <w:p w14:paraId="435167CE" w14:textId="77777777" w:rsidR="00C679E3" w:rsidRPr="009D3F5E" w:rsidRDefault="003D43C9" w:rsidP="0013563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8603" w:type="dxa"/>
            <w:shd w:val="clear" w:color="auto" w:fill="FFFFFF" w:themeFill="background1"/>
            <w:vAlign w:val="center"/>
          </w:tcPr>
          <w:p w14:paraId="2508233A" w14:textId="77777777" w:rsidR="00C679E3" w:rsidRPr="009D3F5E" w:rsidRDefault="00E947DD" w:rsidP="002E3CB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Сформированный резерв по сомнительным долгам от </w:t>
            </w:r>
            <w:r w:rsidR="009D3F5E">
              <w:rPr>
                <w:rFonts w:ascii="Times New Roman" w:eastAsia="Times New Roman" w:hAnsi="Times New Roman" w:cs="Times New Roman"/>
                <w:color w:val="000000"/>
                <w:sz w:val="20"/>
                <w:szCs w:val="20"/>
                <w:lang w:eastAsia="ru-RU"/>
              </w:rPr>
              <w:t>установленной суммы резервов</w:t>
            </w:r>
            <w:r w:rsidR="00695FB6" w:rsidRPr="00E6669D">
              <w:rPr>
                <w:rFonts w:ascii="Times New Roman" w:eastAsia="Times New Roman" w:hAnsi="Times New Roman" w:cs="Times New Roman"/>
                <w:color w:val="000000"/>
                <w:sz w:val="20"/>
                <w:szCs w:val="20"/>
                <w:lang w:eastAsia="ru-RU"/>
              </w:rPr>
              <w:t xml:space="preserve"> на конец отчетного периода</w:t>
            </w:r>
            <w:r w:rsidR="009D3F5E">
              <w:rPr>
                <w:rFonts w:ascii="Times New Roman" w:eastAsia="Times New Roman" w:hAnsi="Times New Roman" w:cs="Times New Roman"/>
                <w:color w:val="000000"/>
                <w:sz w:val="20"/>
                <w:szCs w:val="20"/>
                <w:lang w:eastAsia="ru-RU"/>
              </w:rPr>
              <w:t>, %</w:t>
            </w:r>
            <w:r w:rsidR="009D3F5E">
              <w:rPr>
                <w:rStyle w:val="a6"/>
                <w:rFonts w:ascii="Times New Roman" w:eastAsia="Times New Roman" w:hAnsi="Times New Roman" w:cs="Times New Roman"/>
                <w:color w:val="000000"/>
                <w:sz w:val="20"/>
                <w:szCs w:val="20"/>
                <w:lang w:eastAsia="ru-RU"/>
              </w:rPr>
              <w:footnoteReference w:id="33"/>
            </w:r>
            <w:r w:rsidR="00AF54AD" w:rsidRPr="009D3F5E">
              <w:rPr>
                <w:rFonts w:ascii="Times New Roman" w:eastAsia="Times New Roman" w:hAnsi="Times New Roman" w:cs="Times New Roman"/>
                <w:color w:val="000000"/>
                <w:sz w:val="20"/>
                <w:szCs w:val="20"/>
                <w:lang w:eastAsia="ru-RU"/>
              </w:rPr>
              <w:t>:</w:t>
            </w:r>
          </w:p>
        </w:tc>
        <w:tc>
          <w:tcPr>
            <w:tcW w:w="1542" w:type="dxa"/>
            <w:shd w:val="clear" w:color="auto" w:fill="FFFFFF" w:themeFill="background1"/>
          </w:tcPr>
          <w:p w14:paraId="443C364C" w14:textId="77777777" w:rsidR="00C679E3" w:rsidRPr="009D3F5E" w:rsidRDefault="00C679E3" w:rsidP="00135636">
            <w:pPr>
              <w:spacing w:after="0" w:line="240" w:lineRule="auto"/>
              <w:jc w:val="center"/>
              <w:rPr>
                <w:rFonts w:ascii="Times New Roman" w:eastAsia="Times New Roman" w:hAnsi="Times New Roman" w:cs="Times New Roman"/>
                <w:i/>
                <w:color w:val="000000"/>
                <w:sz w:val="20"/>
                <w:szCs w:val="20"/>
                <w:lang w:eastAsia="ru-RU"/>
              </w:rPr>
            </w:pPr>
          </w:p>
        </w:tc>
      </w:tr>
      <w:tr w:rsidR="0029424B" w:rsidRPr="009D3F5E" w14:paraId="68FF9336" w14:textId="77777777" w:rsidTr="009D65F0">
        <w:trPr>
          <w:trHeight w:val="20"/>
        </w:trPr>
        <w:tc>
          <w:tcPr>
            <w:tcW w:w="656" w:type="dxa"/>
            <w:shd w:val="clear" w:color="auto" w:fill="FFFFFF" w:themeFill="background1"/>
            <w:noWrap/>
            <w:vAlign w:val="center"/>
          </w:tcPr>
          <w:p w14:paraId="5B0234C3" w14:textId="77777777" w:rsidR="0029424B" w:rsidRPr="009D3F5E" w:rsidRDefault="003D43C9" w:rsidP="0013563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8603" w:type="dxa"/>
            <w:shd w:val="clear" w:color="auto" w:fill="FFFFFF" w:themeFill="background1"/>
            <w:vAlign w:val="center"/>
          </w:tcPr>
          <w:p w14:paraId="7EAEFDB8" w14:textId="77777777" w:rsidR="0029424B" w:rsidRPr="009D3F5E" w:rsidRDefault="0029424B" w:rsidP="002E3CB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Списанная РГО</w:t>
            </w:r>
            <w:r w:rsidR="00695FB6">
              <w:rPr>
                <w:rFonts w:ascii="Times New Roman" w:eastAsia="Times New Roman" w:hAnsi="Times New Roman" w:cs="Times New Roman"/>
                <w:color w:val="000000"/>
                <w:sz w:val="20"/>
                <w:szCs w:val="20"/>
                <w:lang w:eastAsia="ru-RU"/>
              </w:rPr>
              <w:t xml:space="preserve"> </w:t>
            </w:r>
            <w:r w:rsidR="00695FB6" w:rsidRPr="00695FB6">
              <w:rPr>
                <w:rFonts w:ascii="Times New Roman" w:eastAsia="Times New Roman" w:hAnsi="Times New Roman" w:cs="Times New Roman"/>
                <w:color w:val="000000"/>
                <w:sz w:val="20"/>
                <w:szCs w:val="20"/>
                <w:lang w:eastAsia="ru-RU"/>
              </w:rPr>
              <w:t>в отчетном периоде</w:t>
            </w:r>
            <w:r w:rsidRPr="009D3F5E">
              <w:rPr>
                <w:rFonts w:ascii="Times New Roman" w:eastAsia="Times New Roman" w:hAnsi="Times New Roman" w:cs="Times New Roman"/>
                <w:color w:val="000000"/>
                <w:sz w:val="20"/>
                <w:szCs w:val="20"/>
                <w:lang w:eastAsia="ru-RU"/>
              </w:rPr>
              <w:t xml:space="preserve"> безнадежная задолженность за счет сформированного резерва, тыс. рублей</w:t>
            </w:r>
          </w:p>
        </w:tc>
        <w:tc>
          <w:tcPr>
            <w:tcW w:w="1542" w:type="dxa"/>
            <w:shd w:val="clear" w:color="auto" w:fill="auto"/>
            <w:vAlign w:val="center"/>
          </w:tcPr>
          <w:p w14:paraId="1A4876BB" w14:textId="77777777" w:rsidR="0029424B" w:rsidRPr="009D3F5E" w:rsidRDefault="0029424B" w:rsidP="00135636">
            <w:pPr>
              <w:spacing w:after="0" w:line="240" w:lineRule="auto"/>
              <w:jc w:val="center"/>
              <w:rPr>
                <w:rFonts w:ascii="Times New Roman" w:eastAsia="Times New Roman" w:hAnsi="Times New Roman" w:cs="Times New Roman"/>
                <w:i/>
                <w:color w:val="000000"/>
                <w:sz w:val="20"/>
                <w:szCs w:val="20"/>
                <w:lang w:eastAsia="ru-RU"/>
              </w:rPr>
            </w:pPr>
          </w:p>
        </w:tc>
      </w:tr>
      <w:tr w:rsidR="00AF54AD" w:rsidRPr="009D3F5E" w14:paraId="355B0DC2" w14:textId="77777777" w:rsidTr="009D65F0">
        <w:trPr>
          <w:trHeight w:val="20"/>
        </w:trPr>
        <w:tc>
          <w:tcPr>
            <w:tcW w:w="656" w:type="dxa"/>
            <w:shd w:val="clear" w:color="auto" w:fill="FFFFFF" w:themeFill="background1"/>
            <w:noWrap/>
            <w:vAlign w:val="center"/>
          </w:tcPr>
          <w:p w14:paraId="2FBF700F" w14:textId="77777777" w:rsidR="00AF54AD" w:rsidRPr="009D3F5E" w:rsidRDefault="0029424B" w:rsidP="00135636">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5</w:t>
            </w:r>
          </w:p>
        </w:tc>
        <w:tc>
          <w:tcPr>
            <w:tcW w:w="8603" w:type="dxa"/>
            <w:shd w:val="clear" w:color="auto" w:fill="FFFFFF" w:themeFill="background1"/>
            <w:vAlign w:val="center"/>
          </w:tcPr>
          <w:p w14:paraId="5E3AC970" w14:textId="77777777" w:rsidR="00AF54AD" w:rsidRPr="009D3F5E" w:rsidRDefault="00AF54AD" w:rsidP="006605FA">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Наименование высшего или </w:t>
            </w:r>
            <w:r w:rsidR="002261E2">
              <w:rPr>
                <w:rFonts w:ascii="Times New Roman" w:eastAsia="Times New Roman" w:hAnsi="Times New Roman" w:cs="Times New Roman"/>
                <w:color w:val="000000"/>
                <w:sz w:val="20"/>
                <w:szCs w:val="20"/>
                <w:lang w:eastAsia="ru-RU"/>
              </w:rPr>
              <w:t xml:space="preserve">иного </w:t>
            </w:r>
            <w:r w:rsidRPr="009D3F5E">
              <w:rPr>
                <w:rFonts w:ascii="Times New Roman" w:eastAsia="Times New Roman" w:hAnsi="Times New Roman" w:cs="Times New Roman"/>
                <w:color w:val="000000"/>
                <w:sz w:val="20"/>
                <w:szCs w:val="20"/>
                <w:lang w:eastAsia="ru-RU"/>
              </w:rPr>
              <w:t>уполномоченного органа управления РГО, по решению которого производится списание безнадежной задолженности за счет сформированного резерва по сомнительным долгам</w:t>
            </w:r>
          </w:p>
        </w:tc>
        <w:tc>
          <w:tcPr>
            <w:tcW w:w="1542" w:type="dxa"/>
            <w:shd w:val="clear" w:color="auto" w:fill="auto"/>
            <w:vAlign w:val="center"/>
          </w:tcPr>
          <w:p w14:paraId="104EAD4D" w14:textId="77777777" w:rsidR="00AF54AD" w:rsidRPr="009D3F5E" w:rsidRDefault="00AF54AD" w:rsidP="00135636">
            <w:pPr>
              <w:spacing w:after="0" w:line="240" w:lineRule="auto"/>
              <w:jc w:val="center"/>
              <w:rPr>
                <w:rFonts w:ascii="Times New Roman" w:eastAsia="Times New Roman" w:hAnsi="Times New Roman" w:cs="Times New Roman"/>
                <w:i/>
                <w:color w:val="000000"/>
                <w:sz w:val="20"/>
                <w:szCs w:val="20"/>
                <w:lang w:eastAsia="ru-RU"/>
              </w:rPr>
            </w:pPr>
          </w:p>
        </w:tc>
      </w:tr>
    </w:tbl>
    <w:p w14:paraId="012B9A75" w14:textId="77777777" w:rsidR="006605FA" w:rsidRDefault="006605FA" w:rsidP="0029424B">
      <w:pPr>
        <w:spacing w:after="0" w:line="240" w:lineRule="auto"/>
        <w:ind w:right="142" w:firstLine="709"/>
        <w:rPr>
          <w:rFonts w:ascii="Times New Roman" w:hAnsi="Times New Roman" w:cs="Times New Roman"/>
          <w:sz w:val="24"/>
          <w:szCs w:val="24"/>
        </w:rPr>
      </w:pPr>
    </w:p>
    <w:p w14:paraId="00D118DB" w14:textId="77777777" w:rsidR="00AF54AD" w:rsidRPr="009D3F5E" w:rsidRDefault="0029424B" w:rsidP="00E6669D">
      <w:pPr>
        <w:ind w:firstLine="709"/>
        <w:rPr>
          <w:rFonts w:ascii="Times New Roman" w:hAnsi="Times New Roman" w:cs="Times New Roman"/>
          <w:sz w:val="24"/>
          <w:szCs w:val="24"/>
        </w:rPr>
      </w:pPr>
      <w:r w:rsidRPr="009D3F5E">
        <w:rPr>
          <w:rFonts w:ascii="Times New Roman" w:hAnsi="Times New Roman" w:cs="Times New Roman"/>
          <w:sz w:val="24"/>
          <w:szCs w:val="24"/>
        </w:rPr>
        <w:t>Раздел 1</w:t>
      </w:r>
      <w:r w:rsidR="004E6FD6" w:rsidRPr="009D3F5E">
        <w:rPr>
          <w:rFonts w:ascii="Times New Roman" w:hAnsi="Times New Roman" w:cs="Times New Roman"/>
          <w:sz w:val="24"/>
          <w:szCs w:val="24"/>
        </w:rPr>
        <w:t>1</w:t>
      </w:r>
      <w:r w:rsidRPr="009D3F5E">
        <w:rPr>
          <w:rFonts w:ascii="Times New Roman" w:hAnsi="Times New Roman" w:cs="Times New Roman"/>
          <w:sz w:val="24"/>
          <w:szCs w:val="24"/>
        </w:rPr>
        <w:t xml:space="preserve">. </w:t>
      </w:r>
      <w:r w:rsidR="00AF54AD" w:rsidRPr="009D3F5E">
        <w:rPr>
          <w:rFonts w:ascii="Times New Roman" w:hAnsi="Times New Roman" w:cs="Times New Roman"/>
          <w:sz w:val="24"/>
          <w:szCs w:val="24"/>
        </w:rPr>
        <w:t>Информация о порядке работы Р</w:t>
      </w:r>
      <w:r w:rsidRPr="009D3F5E">
        <w:rPr>
          <w:rFonts w:ascii="Times New Roman" w:hAnsi="Times New Roman" w:cs="Times New Roman"/>
          <w:sz w:val="24"/>
          <w:szCs w:val="24"/>
        </w:rPr>
        <w:t>ГО с проблемной задолженностью</w:t>
      </w:r>
    </w:p>
    <w:p w14:paraId="70B32C53" w14:textId="77777777" w:rsidR="00FB1B47" w:rsidRPr="009D3F5E" w:rsidRDefault="00FB1B47" w:rsidP="00FB1B47">
      <w:pPr>
        <w:spacing w:after="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t>Требования пункта 9 части 5 статьи 15.2 Федерального закона № 209-ФЗ</w:t>
      </w:r>
    </w:p>
    <w:p w14:paraId="24B85C48" w14:textId="77777777" w:rsidR="00BA1ED5" w:rsidRPr="00255933" w:rsidRDefault="00BA1ED5" w:rsidP="00BA1ED5">
      <w:pPr>
        <w:spacing w:after="0" w:line="240" w:lineRule="auto"/>
        <w:rPr>
          <w:rFonts w:ascii="Times New Roman" w:hAnsi="Times New Roman" w:cs="Times New Roman"/>
          <w:i/>
          <w:sz w:val="10"/>
          <w:szCs w:val="10"/>
        </w:rPr>
      </w:pPr>
    </w:p>
    <w:p w14:paraId="4FB90581" w14:textId="77777777" w:rsidR="005B69AC" w:rsidRPr="009D3F5E" w:rsidRDefault="005B69AC" w:rsidP="00CD4620">
      <w:pPr>
        <w:tabs>
          <w:tab w:val="left" w:pos="10348"/>
        </w:tabs>
        <w:spacing w:before="120" w:after="0" w:line="240" w:lineRule="auto"/>
        <w:ind w:right="283"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 1</w:t>
      </w:r>
      <w:r w:rsidR="00AF54AD" w:rsidRPr="009D3F5E">
        <w:rPr>
          <w:rFonts w:ascii="Times New Roman" w:hAnsi="Times New Roman" w:cs="Times New Roman"/>
          <w:sz w:val="20"/>
          <w:szCs w:val="20"/>
        </w:rPr>
        <w:t>5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AF54AD" w:rsidRPr="009D3F5E">
        <w:rPr>
          <w:rFonts w:ascii="Times New Roman" w:hAnsi="Times New Roman" w:cs="Times New Roman"/>
          <w:sz w:val="20"/>
          <w:szCs w:val="20"/>
        </w:rPr>
        <w:t>)</w:t>
      </w:r>
    </w:p>
    <w:tbl>
      <w:tblPr>
        <w:tblW w:w="107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67"/>
        <w:gridCol w:w="8647"/>
        <w:gridCol w:w="1559"/>
      </w:tblGrid>
      <w:tr w:rsidR="00BA1ED5" w:rsidRPr="009D3F5E" w14:paraId="73442F38" w14:textId="77777777" w:rsidTr="009D65F0">
        <w:trPr>
          <w:trHeight w:val="283"/>
        </w:trPr>
        <w:tc>
          <w:tcPr>
            <w:tcW w:w="567" w:type="dxa"/>
            <w:shd w:val="clear" w:color="auto" w:fill="auto"/>
            <w:noWrap/>
            <w:vAlign w:val="center"/>
            <w:hideMark/>
          </w:tcPr>
          <w:p w14:paraId="08150D6B"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647" w:type="dxa"/>
            <w:shd w:val="clear" w:color="auto" w:fill="auto"/>
            <w:vAlign w:val="center"/>
            <w:hideMark/>
          </w:tcPr>
          <w:p w14:paraId="2AB07666"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p>
        </w:tc>
        <w:tc>
          <w:tcPr>
            <w:tcW w:w="1559" w:type="dxa"/>
            <w:shd w:val="clear" w:color="auto" w:fill="auto"/>
            <w:vAlign w:val="center"/>
            <w:hideMark/>
          </w:tcPr>
          <w:p w14:paraId="4EBAE731" w14:textId="77777777" w:rsidR="00BA1ED5" w:rsidRPr="009D3F5E" w:rsidRDefault="00BA1ED5" w:rsidP="004F73B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xml:space="preserve">Значение показателя </w:t>
            </w:r>
          </w:p>
        </w:tc>
      </w:tr>
      <w:tr w:rsidR="00BA1ED5" w:rsidRPr="009D3F5E" w14:paraId="315323E2" w14:textId="77777777" w:rsidTr="009D65F0">
        <w:trPr>
          <w:trHeight w:val="176"/>
        </w:trPr>
        <w:tc>
          <w:tcPr>
            <w:tcW w:w="567" w:type="dxa"/>
            <w:shd w:val="clear" w:color="auto" w:fill="auto"/>
            <w:noWrap/>
            <w:vAlign w:val="center"/>
            <w:hideMark/>
          </w:tcPr>
          <w:p w14:paraId="19D4712E"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w:t>
            </w:r>
          </w:p>
        </w:tc>
        <w:tc>
          <w:tcPr>
            <w:tcW w:w="8647" w:type="dxa"/>
            <w:shd w:val="clear" w:color="auto" w:fill="auto"/>
            <w:vAlign w:val="center"/>
            <w:hideMark/>
          </w:tcPr>
          <w:p w14:paraId="0606B2AD"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w:t>
            </w:r>
          </w:p>
        </w:tc>
        <w:tc>
          <w:tcPr>
            <w:tcW w:w="1559" w:type="dxa"/>
            <w:shd w:val="clear" w:color="auto" w:fill="auto"/>
            <w:vAlign w:val="center"/>
            <w:hideMark/>
          </w:tcPr>
          <w:p w14:paraId="4A015CD5"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r>
      <w:tr w:rsidR="00BA1ED5" w:rsidRPr="009D3F5E" w14:paraId="453745BC" w14:textId="77777777" w:rsidTr="009D65F0">
        <w:trPr>
          <w:trHeight w:val="297"/>
        </w:trPr>
        <w:tc>
          <w:tcPr>
            <w:tcW w:w="567" w:type="dxa"/>
            <w:shd w:val="clear" w:color="auto" w:fill="auto"/>
            <w:noWrap/>
            <w:vAlign w:val="center"/>
            <w:hideMark/>
          </w:tcPr>
          <w:p w14:paraId="5D945A09" w14:textId="323160E4" w:rsidR="00BA1ED5" w:rsidRPr="009D3F5E" w:rsidRDefault="003D43C9" w:rsidP="002043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647" w:type="dxa"/>
            <w:shd w:val="clear" w:color="auto" w:fill="auto"/>
            <w:vAlign w:val="center"/>
          </w:tcPr>
          <w:p w14:paraId="1F4EE94F" w14:textId="77777777" w:rsidR="00BA1ED5" w:rsidRPr="009D3F5E" w:rsidRDefault="00C65D3A" w:rsidP="006605FA">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Наименование </w:t>
            </w:r>
            <w:r w:rsidR="002836CE" w:rsidRPr="009D3F5E">
              <w:rPr>
                <w:rFonts w:ascii="Times New Roman" w:eastAsia="Times New Roman" w:hAnsi="Times New Roman" w:cs="Times New Roman"/>
                <w:color w:val="000000"/>
                <w:sz w:val="20"/>
                <w:szCs w:val="20"/>
                <w:lang w:eastAsia="ru-RU"/>
              </w:rPr>
              <w:t xml:space="preserve">внутреннего нормативного </w:t>
            </w:r>
            <w:r w:rsidRPr="009D3F5E">
              <w:rPr>
                <w:rFonts w:ascii="Times New Roman" w:eastAsia="Times New Roman" w:hAnsi="Times New Roman" w:cs="Times New Roman"/>
                <w:color w:val="000000"/>
                <w:sz w:val="20"/>
                <w:szCs w:val="20"/>
                <w:lang w:eastAsia="ru-RU"/>
              </w:rPr>
              <w:t xml:space="preserve">документа, регламентирующего порядок работы </w:t>
            </w:r>
            <w:r w:rsidR="00D61C1F">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с проблемной задолженностью</w:t>
            </w:r>
            <w:r w:rsidR="00DF5D99">
              <w:rPr>
                <w:rStyle w:val="a6"/>
                <w:rFonts w:ascii="Times New Roman" w:eastAsia="Times New Roman" w:hAnsi="Times New Roman" w:cs="Times New Roman"/>
                <w:color w:val="000000"/>
                <w:sz w:val="20"/>
                <w:szCs w:val="20"/>
                <w:lang w:eastAsia="ru-RU"/>
              </w:rPr>
              <w:footnoteReference w:id="34"/>
            </w:r>
          </w:p>
        </w:tc>
        <w:tc>
          <w:tcPr>
            <w:tcW w:w="1559" w:type="dxa"/>
            <w:shd w:val="clear" w:color="auto" w:fill="auto"/>
            <w:noWrap/>
            <w:vAlign w:val="center"/>
          </w:tcPr>
          <w:p w14:paraId="31592D9A" w14:textId="77777777" w:rsidR="00BA1ED5" w:rsidRPr="009D3F5E" w:rsidRDefault="00BA1ED5" w:rsidP="00A9385A">
            <w:pPr>
              <w:spacing w:after="0" w:line="240" w:lineRule="auto"/>
              <w:jc w:val="center"/>
              <w:rPr>
                <w:rFonts w:ascii="Times New Roman" w:eastAsia="Times New Roman" w:hAnsi="Times New Roman" w:cs="Times New Roman"/>
                <w:i/>
                <w:color w:val="000000"/>
                <w:sz w:val="20"/>
                <w:szCs w:val="20"/>
                <w:lang w:eastAsia="ru-RU"/>
              </w:rPr>
            </w:pPr>
          </w:p>
        </w:tc>
      </w:tr>
      <w:tr w:rsidR="00BA1ED5" w:rsidRPr="009D3F5E" w14:paraId="18C71081" w14:textId="77777777" w:rsidTr="009D65F0">
        <w:trPr>
          <w:trHeight w:val="366"/>
        </w:trPr>
        <w:tc>
          <w:tcPr>
            <w:tcW w:w="567" w:type="dxa"/>
            <w:tcBorders>
              <w:bottom w:val="single" w:sz="4" w:space="0" w:color="auto"/>
            </w:tcBorders>
            <w:shd w:val="clear" w:color="auto" w:fill="auto"/>
            <w:noWrap/>
            <w:vAlign w:val="center"/>
            <w:hideMark/>
          </w:tcPr>
          <w:p w14:paraId="747B2080" w14:textId="2B5ECE0A" w:rsidR="00BA1ED5" w:rsidRPr="009D3F5E" w:rsidRDefault="003D43C9" w:rsidP="002043F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647" w:type="dxa"/>
            <w:tcBorders>
              <w:bottom w:val="single" w:sz="4" w:space="0" w:color="auto"/>
            </w:tcBorders>
            <w:shd w:val="clear" w:color="auto" w:fill="auto"/>
            <w:vAlign w:val="center"/>
          </w:tcPr>
          <w:p w14:paraId="329ABB39" w14:textId="77777777" w:rsidR="00BA1ED5" w:rsidRPr="009D3F5E" w:rsidRDefault="00C65D3A" w:rsidP="006605FA">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Наименование </w:t>
            </w:r>
            <w:r w:rsidR="000C4E1F" w:rsidRPr="009D3F5E">
              <w:rPr>
                <w:rFonts w:ascii="Times New Roman" w:eastAsia="Times New Roman" w:hAnsi="Times New Roman" w:cs="Times New Roman"/>
                <w:color w:val="000000"/>
                <w:sz w:val="20"/>
                <w:szCs w:val="20"/>
                <w:lang w:eastAsia="ru-RU"/>
              </w:rPr>
              <w:t xml:space="preserve">высшего или </w:t>
            </w:r>
            <w:r w:rsidR="00E00B6F">
              <w:rPr>
                <w:rFonts w:ascii="Times New Roman" w:eastAsia="Times New Roman" w:hAnsi="Times New Roman" w:cs="Times New Roman"/>
                <w:color w:val="000000"/>
                <w:sz w:val="20"/>
                <w:szCs w:val="20"/>
                <w:lang w:eastAsia="ru-RU"/>
              </w:rPr>
              <w:t xml:space="preserve">иного </w:t>
            </w:r>
            <w:r w:rsidR="000C4E1F" w:rsidRPr="009D3F5E">
              <w:rPr>
                <w:rFonts w:ascii="Times New Roman" w:eastAsia="Times New Roman" w:hAnsi="Times New Roman" w:cs="Times New Roman"/>
                <w:color w:val="000000"/>
                <w:sz w:val="20"/>
                <w:szCs w:val="20"/>
                <w:lang w:eastAsia="ru-RU"/>
              </w:rPr>
              <w:t xml:space="preserve">уполномоченного </w:t>
            </w:r>
            <w:r w:rsidRPr="009D3F5E">
              <w:rPr>
                <w:rFonts w:ascii="Times New Roman" w:eastAsia="Times New Roman" w:hAnsi="Times New Roman" w:cs="Times New Roman"/>
                <w:color w:val="000000"/>
                <w:sz w:val="20"/>
                <w:szCs w:val="20"/>
                <w:lang w:eastAsia="ru-RU"/>
              </w:rPr>
              <w:t xml:space="preserve">органа, утвердившего порядок работы </w:t>
            </w:r>
            <w:r w:rsidR="00D61C1F">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 xml:space="preserve">с проблемной задолженностью </w:t>
            </w:r>
          </w:p>
        </w:tc>
        <w:tc>
          <w:tcPr>
            <w:tcW w:w="1559" w:type="dxa"/>
            <w:tcBorders>
              <w:bottom w:val="single" w:sz="4" w:space="0" w:color="auto"/>
            </w:tcBorders>
            <w:shd w:val="clear" w:color="auto" w:fill="auto"/>
            <w:noWrap/>
            <w:vAlign w:val="center"/>
          </w:tcPr>
          <w:p w14:paraId="750D42C2" w14:textId="77777777" w:rsidR="00BA1ED5" w:rsidRPr="009D3F5E" w:rsidRDefault="00BA1ED5" w:rsidP="00A9385A">
            <w:pPr>
              <w:spacing w:after="0" w:line="240" w:lineRule="auto"/>
              <w:jc w:val="center"/>
              <w:rPr>
                <w:rFonts w:ascii="Times New Roman" w:eastAsia="Times New Roman" w:hAnsi="Times New Roman" w:cs="Times New Roman"/>
                <w:i/>
                <w:color w:val="000000"/>
                <w:sz w:val="20"/>
                <w:szCs w:val="20"/>
                <w:lang w:eastAsia="ru-RU"/>
              </w:rPr>
            </w:pPr>
          </w:p>
        </w:tc>
      </w:tr>
    </w:tbl>
    <w:p w14:paraId="27D0DA70" w14:textId="77777777" w:rsidR="00675C4F" w:rsidRPr="009D3F5E" w:rsidRDefault="00675C4F" w:rsidP="00675C4F">
      <w:pPr>
        <w:spacing w:after="0" w:line="240" w:lineRule="auto"/>
        <w:ind w:right="142" w:firstLine="709"/>
        <w:jc w:val="center"/>
        <w:rPr>
          <w:rFonts w:ascii="Times New Roman" w:hAnsi="Times New Roman" w:cs="Times New Roman"/>
        </w:rPr>
      </w:pPr>
    </w:p>
    <w:p w14:paraId="1258CFA9" w14:textId="77777777" w:rsidR="00DF5D99" w:rsidRDefault="00DF5D99" w:rsidP="00DF5D99">
      <w:pPr>
        <w:spacing w:after="0" w:line="240" w:lineRule="auto"/>
        <w:ind w:left="142" w:right="142" w:firstLine="567"/>
        <w:jc w:val="both"/>
        <w:rPr>
          <w:rFonts w:ascii="Times New Roman" w:hAnsi="Times New Roman" w:cs="Times New Roman"/>
          <w:sz w:val="24"/>
          <w:szCs w:val="24"/>
        </w:rPr>
      </w:pPr>
    </w:p>
    <w:p w14:paraId="7423391E" w14:textId="77777777" w:rsidR="00675C4F" w:rsidRPr="009D3F5E" w:rsidRDefault="0029424B" w:rsidP="002A04E0">
      <w:pPr>
        <w:ind w:firstLine="709"/>
        <w:rPr>
          <w:rFonts w:ascii="Times New Roman" w:hAnsi="Times New Roman" w:cs="Times New Roman"/>
          <w:sz w:val="24"/>
          <w:szCs w:val="24"/>
        </w:rPr>
      </w:pPr>
      <w:r w:rsidRPr="009D3F5E">
        <w:rPr>
          <w:rFonts w:ascii="Times New Roman" w:hAnsi="Times New Roman" w:cs="Times New Roman"/>
          <w:sz w:val="24"/>
          <w:szCs w:val="24"/>
        </w:rPr>
        <w:t>Раздел 1</w:t>
      </w:r>
      <w:r w:rsidR="004E6FD6" w:rsidRPr="009D3F5E">
        <w:rPr>
          <w:rFonts w:ascii="Times New Roman" w:hAnsi="Times New Roman" w:cs="Times New Roman"/>
          <w:sz w:val="24"/>
          <w:szCs w:val="24"/>
        </w:rPr>
        <w:t>2</w:t>
      </w:r>
      <w:r w:rsidRPr="009D3F5E">
        <w:rPr>
          <w:rFonts w:ascii="Times New Roman" w:hAnsi="Times New Roman" w:cs="Times New Roman"/>
          <w:sz w:val="24"/>
          <w:szCs w:val="24"/>
        </w:rPr>
        <w:t xml:space="preserve">. </w:t>
      </w:r>
      <w:r w:rsidR="001C162D" w:rsidRPr="009D3F5E">
        <w:rPr>
          <w:rFonts w:ascii="Times New Roman" w:hAnsi="Times New Roman" w:cs="Times New Roman"/>
          <w:sz w:val="24"/>
          <w:szCs w:val="24"/>
        </w:rPr>
        <w:t>И</w:t>
      </w:r>
      <w:r w:rsidR="00675C4F" w:rsidRPr="009D3F5E">
        <w:rPr>
          <w:rFonts w:ascii="Times New Roman" w:hAnsi="Times New Roman" w:cs="Times New Roman"/>
          <w:sz w:val="24"/>
          <w:szCs w:val="24"/>
        </w:rPr>
        <w:t xml:space="preserve">нформация о порядке выполнения РГО обязательств по выданному поручительству </w:t>
      </w:r>
      <w:r w:rsidR="00D61C1F">
        <w:rPr>
          <w:rFonts w:ascii="Times New Roman" w:hAnsi="Times New Roman" w:cs="Times New Roman"/>
          <w:sz w:val="24"/>
          <w:szCs w:val="24"/>
        </w:rPr>
        <w:br/>
      </w:r>
      <w:r w:rsidR="00675C4F" w:rsidRPr="009D3F5E">
        <w:rPr>
          <w:rFonts w:ascii="Times New Roman" w:hAnsi="Times New Roman" w:cs="Times New Roman"/>
          <w:sz w:val="24"/>
          <w:szCs w:val="24"/>
        </w:rPr>
        <w:t>и (или) независимой гарантии</w:t>
      </w:r>
    </w:p>
    <w:p w14:paraId="065332FB" w14:textId="77777777" w:rsidR="00FB1B47" w:rsidRPr="009D3F5E" w:rsidRDefault="00FB1B47" w:rsidP="00FB1B47">
      <w:pPr>
        <w:spacing w:after="0" w:line="240" w:lineRule="auto"/>
        <w:ind w:right="142" w:firstLine="709"/>
        <w:rPr>
          <w:rFonts w:ascii="Times New Roman" w:hAnsi="Times New Roman" w:cs="Times New Roman"/>
          <w:sz w:val="24"/>
          <w:szCs w:val="24"/>
        </w:rPr>
      </w:pPr>
      <w:r w:rsidRPr="009D3F5E">
        <w:rPr>
          <w:rFonts w:ascii="Times New Roman" w:hAnsi="Times New Roman" w:cs="Times New Roman"/>
          <w:sz w:val="24"/>
          <w:szCs w:val="24"/>
        </w:rPr>
        <w:t>Требования пункта 9 части 5 статьи 15.2 Федерального закона № 209-ФЗ</w:t>
      </w:r>
    </w:p>
    <w:p w14:paraId="40D77D0F" w14:textId="77777777" w:rsidR="00971D36" w:rsidRPr="00485215" w:rsidRDefault="00971D36" w:rsidP="00BA1ED5">
      <w:pPr>
        <w:spacing w:after="0" w:line="240" w:lineRule="auto"/>
        <w:ind w:firstLine="709"/>
        <w:rPr>
          <w:rFonts w:ascii="Times New Roman" w:hAnsi="Times New Roman" w:cs="Times New Roman"/>
          <w:sz w:val="10"/>
          <w:szCs w:val="10"/>
        </w:rPr>
      </w:pPr>
    </w:p>
    <w:p w14:paraId="25E572EE" w14:textId="77777777" w:rsidR="005B69AC" w:rsidRPr="009D3F5E" w:rsidRDefault="00675C4F" w:rsidP="00CD4620">
      <w:pPr>
        <w:spacing w:before="120" w:after="0" w:line="240" w:lineRule="auto"/>
        <w:ind w:right="283" w:firstLine="709"/>
        <w:jc w:val="right"/>
        <w:rPr>
          <w:rFonts w:ascii="Times New Roman" w:hAnsi="Times New Roman" w:cs="Times New Roman"/>
          <w:sz w:val="20"/>
          <w:szCs w:val="20"/>
        </w:rPr>
      </w:pPr>
      <w:r w:rsidRPr="009D3F5E">
        <w:rPr>
          <w:rFonts w:ascii="Times New Roman" w:hAnsi="Times New Roman" w:cs="Times New Roman"/>
          <w:sz w:val="20"/>
          <w:szCs w:val="20"/>
        </w:rPr>
        <w:t>Т</w:t>
      </w:r>
      <w:r w:rsidR="00971D36" w:rsidRPr="009D3F5E">
        <w:rPr>
          <w:rFonts w:ascii="Times New Roman" w:hAnsi="Times New Roman" w:cs="Times New Roman"/>
          <w:sz w:val="20"/>
          <w:szCs w:val="20"/>
        </w:rPr>
        <w:t>аблица 16 (заполняется ежегодно</w:t>
      </w:r>
      <w:r w:rsidR="00E862E5" w:rsidRPr="009D3F5E">
        <w:rPr>
          <w:rFonts w:ascii="Times New Roman" w:hAnsi="Times New Roman" w:cs="Times New Roman"/>
          <w:sz w:val="20"/>
          <w:szCs w:val="20"/>
        </w:rPr>
        <w:t xml:space="preserve"> по состоянию на конец отчетного периода</w:t>
      </w:r>
      <w:r w:rsidR="00971D36" w:rsidRPr="009D3F5E">
        <w:rPr>
          <w:rFonts w:ascii="Times New Roman" w:hAnsi="Times New Roman" w:cs="Times New Roman"/>
          <w:sz w:val="20"/>
          <w:szCs w:val="20"/>
        </w:rPr>
        <w:t>)</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6"/>
        <w:gridCol w:w="8636"/>
        <w:gridCol w:w="1559"/>
      </w:tblGrid>
      <w:tr w:rsidR="00BA1ED5" w:rsidRPr="009D3F5E" w14:paraId="7792FC77" w14:textId="77777777" w:rsidTr="009D65F0">
        <w:trPr>
          <w:trHeight w:val="283"/>
        </w:trPr>
        <w:tc>
          <w:tcPr>
            <w:tcW w:w="606" w:type="dxa"/>
            <w:shd w:val="clear" w:color="auto" w:fill="auto"/>
            <w:noWrap/>
            <w:vAlign w:val="center"/>
            <w:hideMark/>
          </w:tcPr>
          <w:p w14:paraId="6E76DD10"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636" w:type="dxa"/>
            <w:shd w:val="clear" w:color="auto" w:fill="auto"/>
            <w:vAlign w:val="center"/>
            <w:hideMark/>
          </w:tcPr>
          <w:p w14:paraId="610BAF63"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r w:rsidR="00DF5D99">
              <w:rPr>
                <w:rStyle w:val="a6"/>
                <w:rFonts w:ascii="Times New Roman" w:eastAsia="Times New Roman" w:hAnsi="Times New Roman" w:cs="Times New Roman"/>
                <w:sz w:val="20"/>
                <w:szCs w:val="20"/>
                <w:lang w:eastAsia="ru-RU"/>
              </w:rPr>
              <w:footnoteReference w:id="35"/>
            </w:r>
          </w:p>
        </w:tc>
        <w:tc>
          <w:tcPr>
            <w:tcW w:w="1559" w:type="dxa"/>
            <w:shd w:val="clear" w:color="auto" w:fill="auto"/>
            <w:vAlign w:val="center"/>
            <w:hideMark/>
          </w:tcPr>
          <w:p w14:paraId="18545D7B" w14:textId="77777777" w:rsidR="00BA1ED5" w:rsidRPr="009D3F5E" w:rsidRDefault="004F73BA" w:rsidP="004F7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Значение показателя </w:t>
            </w:r>
          </w:p>
        </w:tc>
      </w:tr>
      <w:tr w:rsidR="00BA1ED5" w:rsidRPr="009D3F5E" w14:paraId="16EC8A4D" w14:textId="77777777" w:rsidTr="009D65F0">
        <w:trPr>
          <w:trHeight w:val="163"/>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C57B1"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w:t>
            </w:r>
          </w:p>
        </w:tc>
        <w:tc>
          <w:tcPr>
            <w:tcW w:w="8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D01E1"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6E1A1D"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r>
      <w:tr w:rsidR="00BA1ED5" w:rsidRPr="009D3F5E" w14:paraId="47045CAA" w14:textId="77777777" w:rsidTr="009D65F0">
        <w:trPr>
          <w:trHeight w:val="407"/>
        </w:trPr>
        <w:tc>
          <w:tcPr>
            <w:tcW w:w="606" w:type="dxa"/>
            <w:shd w:val="clear" w:color="auto" w:fill="auto"/>
            <w:noWrap/>
            <w:vAlign w:val="center"/>
          </w:tcPr>
          <w:p w14:paraId="0B82758E" w14:textId="77777777" w:rsidR="00BA1ED5" w:rsidRPr="009D3F5E" w:rsidRDefault="003D43C9" w:rsidP="00675C4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636" w:type="dxa"/>
            <w:shd w:val="clear" w:color="auto" w:fill="auto"/>
            <w:vAlign w:val="center"/>
          </w:tcPr>
          <w:p w14:paraId="26E48A4D" w14:textId="77777777" w:rsidR="00BA1ED5" w:rsidRPr="009D3F5E" w:rsidRDefault="00F43A3A">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 xml:space="preserve">Срок принятия РГО требований финансовой организации об исполнении обязательств </w:t>
            </w:r>
            <w:r w:rsidR="00D61C1F">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 xml:space="preserve">по договорам о предоставлении поручительств и (или) независимых гарантий установлен </w:t>
            </w:r>
            <w:r w:rsidR="00D61C1F">
              <w:rPr>
                <w:rFonts w:ascii="Times New Roman" w:eastAsia="Times New Roman" w:hAnsi="Times New Roman" w:cs="Times New Roman"/>
                <w:color w:val="000000"/>
                <w:sz w:val="20"/>
                <w:szCs w:val="20"/>
                <w:lang w:eastAsia="ru-RU"/>
              </w:rPr>
              <w:br/>
            </w:r>
            <w:r w:rsidRPr="009D3F5E">
              <w:rPr>
                <w:rFonts w:ascii="Times New Roman" w:eastAsia="Times New Roman" w:hAnsi="Times New Roman" w:cs="Times New Roman"/>
                <w:color w:val="000000"/>
                <w:sz w:val="20"/>
                <w:szCs w:val="20"/>
                <w:lang w:eastAsia="ru-RU"/>
              </w:rPr>
              <w:t>в соответствии с требованиями</w:t>
            </w:r>
            <w:r w:rsidR="00903EEA">
              <w:rPr>
                <w:rFonts w:ascii="Times New Roman" w:eastAsia="Times New Roman" w:hAnsi="Times New Roman" w:cs="Times New Roman"/>
                <w:color w:val="000000"/>
                <w:sz w:val="20"/>
                <w:szCs w:val="20"/>
                <w:lang w:eastAsia="ru-RU"/>
              </w:rPr>
              <w:t xml:space="preserve"> Минэкономразвития России </w:t>
            </w:r>
          </w:p>
        </w:tc>
        <w:tc>
          <w:tcPr>
            <w:tcW w:w="1559" w:type="dxa"/>
            <w:shd w:val="clear" w:color="auto" w:fill="auto"/>
            <w:vAlign w:val="center"/>
          </w:tcPr>
          <w:p w14:paraId="289A6AEA" w14:textId="77777777" w:rsidR="00BA1ED5" w:rsidRPr="009D3F5E" w:rsidRDefault="00BA1ED5" w:rsidP="00A9385A">
            <w:pPr>
              <w:spacing w:after="0" w:line="240" w:lineRule="auto"/>
              <w:jc w:val="center"/>
              <w:rPr>
                <w:rFonts w:ascii="Times New Roman" w:eastAsia="Times New Roman" w:hAnsi="Times New Roman" w:cs="Times New Roman"/>
                <w:i/>
                <w:color w:val="000000"/>
                <w:sz w:val="20"/>
                <w:szCs w:val="20"/>
                <w:lang w:eastAsia="ru-RU"/>
              </w:rPr>
            </w:pPr>
          </w:p>
        </w:tc>
      </w:tr>
      <w:tr w:rsidR="00675C4F" w:rsidRPr="009D3F5E" w14:paraId="2AA6C328" w14:textId="77777777" w:rsidTr="009D65F0">
        <w:trPr>
          <w:trHeight w:val="213"/>
        </w:trPr>
        <w:tc>
          <w:tcPr>
            <w:tcW w:w="606" w:type="dxa"/>
            <w:shd w:val="clear" w:color="auto" w:fill="auto"/>
            <w:noWrap/>
            <w:vAlign w:val="center"/>
          </w:tcPr>
          <w:p w14:paraId="0D63AE71" w14:textId="77777777" w:rsidR="00675C4F" w:rsidRPr="009D3F5E" w:rsidRDefault="00675C4F" w:rsidP="00675C4F">
            <w:pPr>
              <w:spacing w:after="0" w:line="240" w:lineRule="auto"/>
              <w:jc w:val="center"/>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1.</w:t>
            </w:r>
            <w:r w:rsidR="000C4E1F" w:rsidRPr="009D3F5E">
              <w:rPr>
                <w:rFonts w:ascii="Times New Roman" w:eastAsia="Times New Roman" w:hAnsi="Times New Roman" w:cs="Times New Roman"/>
                <w:color w:val="000000"/>
                <w:sz w:val="20"/>
                <w:szCs w:val="20"/>
                <w:lang w:eastAsia="ru-RU"/>
              </w:rPr>
              <w:t>1</w:t>
            </w:r>
          </w:p>
        </w:tc>
        <w:tc>
          <w:tcPr>
            <w:tcW w:w="8636" w:type="dxa"/>
            <w:shd w:val="clear" w:color="auto" w:fill="auto"/>
            <w:vAlign w:val="center"/>
          </w:tcPr>
          <w:p w14:paraId="4427DFDF" w14:textId="77777777" w:rsidR="00675C4F" w:rsidRPr="009D3F5E" w:rsidRDefault="00675C4F" w:rsidP="00675C4F">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По договору о предоставлении банковской гарантии, дней</w:t>
            </w:r>
          </w:p>
        </w:tc>
        <w:tc>
          <w:tcPr>
            <w:tcW w:w="1559" w:type="dxa"/>
            <w:shd w:val="clear" w:color="auto" w:fill="auto"/>
            <w:vAlign w:val="center"/>
          </w:tcPr>
          <w:p w14:paraId="48C4380A" w14:textId="77777777" w:rsidR="00675C4F" w:rsidRPr="009D3F5E" w:rsidRDefault="00675C4F" w:rsidP="00675C4F">
            <w:pPr>
              <w:spacing w:after="0" w:line="240" w:lineRule="auto"/>
              <w:jc w:val="center"/>
              <w:rPr>
                <w:rFonts w:ascii="Times New Roman" w:eastAsia="Times New Roman" w:hAnsi="Times New Roman" w:cs="Times New Roman"/>
                <w:i/>
                <w:color w:val="000000"/>
                <w:sz w:val="20"/>
                <w:szCs w:val="20"/>
                <w:lang w:eastAsia="ru-RU"/>
              </w:rPr>
            </w:pPr>
          </w:p>
        </w:tc>
      </w:tr>
      <w:tr w:rsidR="00675C4F" w:rsidRPr="009D3F5E" w14:paraId="63B96C90" w14:textId="77777777" w:rsidTr="009D65F0">
        <w:trPr>
          <w:trHeight w:val="227"/>
        </w:trPr>
        <w:tc>
          <w:tcPr>
            <w:tcW w:w="606" w:type="dxa"/>
            <w:shd w:val="clear" w:color="auto" w:fill="auto"/>
            <w:noWrap/>
            <w:vAlign w:val="center"/>
            <w:hideMark/>
          </w:tcPr>
          <w:p w14:paraId="5A99A21B" w14:textId="77777777" w:rsidR="00675C4F" w:rsidRPr="009D3F5E" w:rsidRDefault="003D43C9" w:rsidP="00675C4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8636" w:type="dxa"/>
            <w:shd w:val="clear" w:color="auto" w:fill="auto"/>
            <w:vAlign w:val="center"/>
          </w:tcPr>
          <w:p w14:paraId="52ECD813" w14:textId="77777777" w:rsidR="00675C4F" w:rsidRPr="009D3F5E" w:rsidRDefault="00675C4F" w:rsidP="00675C4F">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По кредитным договорам, договорам займа, договорам финансовой аренды (лизинга) и иным договорам, дней</w:t>
            </w:r>
          </w:p>
        </w:tc>
        <w:tc>
          <w:tcPr>
            <w:tcW w:w="1559" w:type="dxa"/>
            <w:shd w:val="clear" w:color="auto" w:fill="auto"/>
            <w:vAlign w:val="center"/>
          </w:tcPr>
          <w:p w14:paraId="632A2AD1" w14:textId="77777777" w:rsidR="00675C4F" w:rsidRPr="009D3F5E" w:rsidRDefault="00675C4F" w:rsidP="00675C4F">
            <w:pPr>
              <w:spacing w:after="0" w:line="240" w:lineRule="auto"/>
              <w:jc w:val="center"/>
              <w:rPr>
                <w:rFonts w:ascii="Times New Roman" w:eastAsia="Times New Roman" w:hAnsi="Times New Roman" w:cs="Times New Roman"/>
                <w:i/>
                <w:color w:val="000000"/>
                <w:sz w:val="20"/>
                <w:szCs w:val="20"/>
                <w:lang w:eastAsia="ru-RU"/>
              </w:rPr>
            </w:pPr>
          </w:p>
        </w:tc>
      </w:tr>
      <w:tr w:rsidR="000C4E1F" w:rsidRPr="009D3F5E" w14:paraId="365351CF" w14:textId="77777777" w:rsidTr="009D65F0">
        <w:trPr>
          <w:trHeight w:val="373"/>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6CBF1" w14:textId="77777777" w:rsidR="000C4E1F" w:rsidRPr="009D3F5E" w:rsidRDefault="003D43C9" w:rsidP="000C4E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636" w:type="dxa"/>
            <w:tcBorders>
              <w:top w:val="single" w:sz="4" w:space="0" w:color="auto"/>
              <w:left w:val="single" w:sz="4" w:space="0" w:color="auto"/>
              <w:bottom w:val="single" w:sz="4" w:space="0" w:color="auto"/>
              <w:right w:val="single" w:sz="4" w:space="0" w:color="auto"/>
            </w:tcBorders>
            <w:shd w:val="clear" w:color="auto" w:fill="auto"/>
            <w:vAlign w:val="center"/>
          </w:tcPr>
          <w:p w14:paraId="5D4AD183" w14:textId="77777777" w:rsidR="000C4E1F" w:rsidRPr="009D3F5E" w:rsidRDefault="000C4E1F" w:rsidP="0000262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Перечень документов, прилагаемых к требованию финансовой организации об исполнении обязательств по договорам о предоставлении поручительств и (или) независимых гарантий установлен в соответствии с  требов</w:t>
            </w:r>
            <w:r w:rsidR="006605FA">
              <w:rPr>
                <w:rFonts w:ascii="Times New Roman" w:eastAsia="Times New Roman" w:hAnsi="Times New Roman" w:cs="Times New Roman"/>
                <w:color w:val="000000"/>
                <w:sz w:val="20"/>
                <w:szCs w:val="20"/>
                <w:lang w:eastAsia="ru-RU"/>
              </w:rPr>
              <w:t>аниями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1A547D30" w14:textId="77777777" w:rsidR="000C4E1F" w:rsidRPr="009D3F5E" w:rsidRDefault="000C4E1F" w:rsidP="000C4E1F">
            <w:pPr>
              <w:spacing w:after="0" w:line="240" w:lineRule="auto"/>
              <w:jc w:val="center"/>
              <w:rPr>
                <w:rFonts w:ascii="Times New Roman" w:eastAsia="Times New Roman" w:hAnsi="Times New Roman" w:cs="Times New Roman"/>
                <w:i/>
                <w:color w:val="000000"/>
                <w:sz w:val="20"/>
                <w:szCs w:val="20"/>
                <w:lang w:eastAsia="ru-RU"/>
              </w:rPr>
            </w:pPr>
          </w:p>
        </w:tc>
      </w:tr>
      <w:tr w:rsidR="000C4E1F" w:rsidRPr="009D3F5E" w14:paraId="799BCFEC" w14:textId="77777777" w:rsidTr="009D65F0">
        <w:trPr>
          <w:trHeight w:val="373"/>
        </w:trPr>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7654F5" w14:textId="77777777" w:rsidR="000C4E1F" w:rsidRPr="009D3F5E" w:rsidRDefault="003D43C9" w:rsidP="000C4E1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636" w:type="dxa"/>
            <w:tcBorders>
              <w:top w:val="single" w:sz="4" w:space="0" w:color="auto"/>
              <w:left w:val="single" w:sz="4" w:space="0" w:color="auto"/>
              <w:bottom w:val="single" w:sz="4" w:space="0" w:color="auto"/>
              <w:right w:val="single" w:sz="4" w:space="0" w:color="auto"/>
            </w:tcBorders>
            <w:shd w:val="clear" w:color="auto" w:fill="auto"/>
            <w:vAlign w:val="center"/>
          </w:tcPr>
          <w:p w14:paraId="17A5FDEB" w14:textId="77777777" w:rsidR="000C4E1F" w:rsidRPr="009D3F5E" w:rsidRDefault="000C4E1F" w:rsidP="00002627">
            <w:pPr>
              <w:spacing w:after="0" w:line="240" w:lineRule="auto"/>
              <w:rPr>
                <w:rFonts w:ascii="Times New Roman" w:eastAsia="Times New Roman" w:hAnsi="Times New Roman" w:cs="Times New Roman"/>
                <w:color w:val="000000"/>
                <w:sz w:val="20"/>
                <w:szCs w:val="20"/>
                <w:lang w:eastAsia="ru-RU"/>
              </w:rPr>
            </w:pPr>
            <w:r w:rsidRPr="009D3F5E">
              <w:rPr>
                <w:rFonts w:ascii="Times New Roman" w:eastAsia="Times New Roman" w:hAnsi="Times New Roman" w:cs="Times New Roman"/>
                <w:color w:val="000000"/>
                <w:sz w:val="20"/>
                <w:szCs w:val="20"/>
                <w:lang w:eastAsia="ru-RU"/>
              </w:rPr>
              <w:t>Срок исполнения требований финансовой организации по договорам о предоставлении поручительств и (или) независимых гарантий установлен в соответствии с требов</w:t>
            </w:r>
            <w:r w:rsidR="006605FA">
              <w:rPr>
                <w:rFonts w:ascii="Times New Roman" w:eastAsia="Times New Roman" w:hAnsi="Times New Roman" w:cs="Times New Roman"/>
                <w:color w:val="000000"/>
                <w:sz w:val="20"/>
                <w:szCs w:val="20"/>
                <w:lang w:eastAsia="ru-RU"/>
              </w:rPr>
              <w:t>аниями Минэкономразвития России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60ADBB7" w14:textId="77777777" w:rsidR="000C4E1F" w:rsidRPr="009D3F5E" w:rsidRDefault="000C4E1F" w:rsidP="000C4E1F">
            <w:pPr>
              <w:spacing w:after="0" w:line="240" w:lineRule="auto"/>
              <w:jc w:val="center"/>
              <w:rPr>
                <w:rFonts w:ascii="Times New Roman" w:eastAsia="Times New Roman" w:hAnsi="Times New Roman" w:cs="Times New Roman"/>
                <w:i/>
                <w:color w:val="000000"/>
                <w:sz w:val="20"/>
                <w:szCs w:val="20"/>
                <w:lang w:eastAsia="ru-RU"/>
              </w:rPr>
            </w:pPr>
          </w:p>
        </w:tc>
      </w:tr>
    </w:tbl>
    <w:p w14:paraId="698485C5" w14:textId="77777777" w:rsidR="00C45E64" w:rsidRPr="009D3F5E" w:rsidRDefault="00C45E64" w:rsidP="002836CE">
      <w:pPr>
        <w:spacing w:after="0" w:line="240" w:lineRule="auto"/>
        <w:rPr>
          <w:rFonts w:ascii="Times New Roman" w:hAnsi="Times New Roman" w:cs="Times New Roman"/>
          <w:sz w:val="24"/>
          <w:szCs w:val="24"/>
        </w:rPr>
      </w:pPr>
    </w:p>
    <w:p w14:paraId="1C0CCC48" w14:textId="77777777" w:rsidR="00695FB6" w:rsidRDefault="00695FB6">
      <w:pPr>
        <w:rPr>
          <w:rFonts w:ascii="Times New Roman" w:hAnsi="Times New Roman" w:cs="Times New Roman"/>
          <w:sz w:val="24"/>
          <w:szCs w:val="24"/>
        </w:rPr>
      </w:pPr>
      <w:r>
        <w:rPr>
          <w:rFonts w:ascii="Times New Roman" w:hAnsi="Times New Roman" w:cs="Times New Roman"/>
          <w:sz w:val="24"/>
          <w:szCs w:val="24"/>
        </w:rPr>
        <w:br w:type="page"/>
      </w:r>
    </w:p>
    <w:p w14:paraId="3205A758" w14:textId="77777777" w:rsidR="00BA1ED5" w:rsidRPr="009D3F5E" w:rsidRDefault="00BA1ED5" w:rsidP="00BA1ED5">
      <w:pPr>
        <w:spacing w:after="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lastRenderedPageBreak/>
        <w:t>Раздел 1</w:t>
      </w:r>
      <w:r w:rsidR="004E6FD6" w:rsidRPr="009D3F5E">
        <w:rPr>
          <w:rFonts w:ascii="Times New Roman" w:hAnsi="Times New Roman" w:cs="Times New Roman"/>
          <w:sz w:val="24"/>
          <w:szCs w:val="24"/>
        </w:rPr>
        <w:t>3</w:t>
      </w:r>
      <w:r w:rsidRPr="009D3F5E">
        <w:rPr>
          <w:rFonts w:ascii="Times New Roman" w:hAnsi="Times New Roman" w:cs="Times New Roman"/>
          <w:sz w:val="24"/>
          <w:szCs w:val="24"/>
        </w:rPr>
        <w:t xml:space="preserve">. Сведения о размещении информации в </w:t>
      </w:r>
      <w:r w:rsidR="006605FA" w:rsidRPr="006605FA">
        <w:rPr>
          <w:rFonts w:ascii="Times New Roman" w:hAnsi="Times New Roman" w:cs="Times New Roman"/>
          <w:sz w:val="24"/>
          <w:szCs w:val="24"/>
        </w:rPr>
        <w:t xml:space="preserve">информационно-телекоммуникационной </w:t>
      </w:r>
      <w:r w:rsidRPr="009D3F5E">
        <w:rPr>
          <w:rFonts w:ascii="Times New Roman" w:hAnsi="Times New Roman" w:cs="Times New Roman"/>
          <w:sz w:val="24"/>
          <w:szCs w:val="24"/>
        </w:rPr>
        <w:t xml:space="preserve">сети </w:t>
      </w:r>
      <w:r w:rsidR="003327C4" w:rsidRPr="009D3F5E">
        <w:rPr>
          <w:rFonts w:ascii="Times New Roman" w:hAnsi="Times New Roman" w:cs="Times New Roman"/>
          <w:sz w:val="24"/>
          <w:szCs w:val="24"/>
        </w:rPr>
        <w:t>«</w:t>
      </w:r>
      <w:r w:rsidRPr="009D3F5E">
        <w:rPr>
          <w:rFonts w:ascii="Times New Roman" w:hAnsi="Times New Roman" w:cs="Times New Roman"/>
          <w:sz w:val="24"/>
          <w:szCs w:val="24"/>
        </w:rPr>
        <w:t>Интернет</w:t>
      </w:r>
      <w:r w:rsidR="003327C4" w:rsidRPr="009D3F5E">
        <w:rPr>
          <w:rFonts w:ascii="Times New Roman" w:hAnsi="Times New Roman" w:cs="Times New Roman"/>
          <w:sz w:val="24"/>
          <w:szCs w:val="24"/>
        </w:rPr>
        <w:t>»</w:t>
      </w:r>
      <w:r w:rsidRPr="009D3F5E">
        <w:rPr>
          <w:rFonts w:ascii="Times New Roman" w:hAnsi="Times New Roman" w:cs="Times New Roman"/>
          <w:sz w:val="24"/>
          <w:szCs w:val="24"/>
        </w:rPr>
        <w:t xml:space="preserve"> </w:t>
      </w:r>
    </w:p>
    <w:p w14:paraId="1DF1B5DC" w14:textId="77777777" w:rsidR="00BA1ED5" w:rsidRPr="00485215" w:rsidRDefault="00BA1ED5" w:rsidP="00BA1ED5">
      <w:pPr>
        <w:spacing w:after="0" w:line="240" w:lineRule="auto"/>
        <w:ind w:firstLine="709"/>
        <w:rPr>
          <w:rFonts w:ascii="Times New Roman" w:hAnsi="Times New Roman" w:cs="Times New Roman"/>
          <w:sz w:val="20"/>
          <w:szCs w:val="24"/>
        </w:rPr>
      </w:pPr>
    </w:p>
    <w:p w14:paraId="5CDA790F" w14:textId="77777777" w:rsidR="00BA1ED5" w:rsidRPr="009D3F5E" w:rsidRDefault="00BA1ED5" w:rsidP="00BA1ED5">
      <w:pPr>
        <w:spacing w:after="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t xml:space="preserve">Требования </w:t>
      </w:r>
      <w:r w:rsidR="00FB1B47" w:rsidRPr="009D3F5E">
        <w:rPr>
          <w:rFonts w:ascii="Times New Roman" w:hAnsi="Times New Roman" w:cs="Times New Roman"/>
          <w:sz w:val="24"/>
          <w:szCs w:val="24"/>
        </w:rPr>
        <w:t>части</w:t>
      </w:r>
      <w:r w:rsidRPr="009D3F5E">
        <w:rPr>
          <w:rFonts w:ascii="Times New Roman" w:hAnsi="Times New Roman" w:cs="Times New Roman"/>
          <w:sz w:val="24"/>
          <w:szCs w:val="24"/>
        </w:rPr>
        <w:t xml:space="preserve"> 6 статьи 15.2 Федерального закона № 209-ФЗ </w:t>
      </w:r>
    </w:p>
    <w:p w14:paraId="446320DF" w14:textId="77777777" w:rsidR="00135636" w:rsidRPr="00485215" w:rsidRDefault="00135636" w:rsidP="00BA1ED5">
      <w:pPr>
        <w:spacing w:after="0" w:line="240" w:lineRule="auto"/>
        <w:ind w:firstLine="709"/>
        <w:rPr>
          <w:rFonts w:ascii="Times New Roman" w:hAnsi="Times New Roman" w:cs="Times New Roman"/>
          <w:sz w:val="20"/>
          <w:szCs w:val="24"/>
        </w:rPr>
      </w:pPr>
    </w:p>
    <w:p w14:paraId="29F0DE7C" w14:textId="77777777" w:rsidR="005B69AC" w:rsidRPr="009D3F5E" w:rsidRDefault="005B69AC" w:rsidP="00CD4620">
      <w:pPr>
        <w:spacing w:after="0" w:line="240" w:lineRule="auto"/>
        <w:ind w:right="283" w:firstLine="709"/>
        <w:jc w:val="right"/>
        <w:rPr>
          <w:rFonts w:ascii="Times New Roman" w:hAnsi="Times New Roman" w:cs="Times New Roman"/>
          <w:sz w:val="20"/>
          <w:szCs w:val="20"/>
        </w:rPr>
      </w:pPr>
      <w:r w:rsidRPr="009D3F5E">
        <w:rPr>
          <w:rFonts w:ascii="Times New Roman" w:hAnsi="Times New Roman" w:cs="Times New Roman"/>
          <w:sz w:val="20"/>
          <w:szCs w:val="20"/>
        </w:rPr>
        <w:t>Таблица 1</w:t>
      </w:r>
      <w:r w:rsidR="000C4E1F" w:rsidRPr="009D3F5E">
        <w:rPr>
          <w:rFonts w:ascii="Times New Roman" w:hAnsi="Times New Roman" w:cs="Times New Roman"/>
          <w:sz w:val="20"/>
          <w:szCs w:val="20"/>
        </w:rPr>
        <w:t>7 (</w:t>
      </w:r>
      <w:r w:rsidR="00135636" w:rsidRPr="009D3F5E">
        <w:rPr>
          <w:rFonts w:ascii="Times New Roman" w:hAnsi="Times New Roman" w:cs="Times New Roman"/>
          <w:sz w:val="20"/>
          <w:szCs w:val="20"/>
        </w:rPr>
        <w:t>заполняется ежегодно по состоянию на конец отчетного периода)</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
        <w:gridCol w:w="8278"/>
        <w:gridCol w:w="1984"/>
      </w:tblGrid>
      <w:tr w:rsidR="00BA1ED5" w:rsidRPr="009D3F5E" w14:paraId="0EEB5851" w14:textId="77777777" w:rsidTr="00DF5D99">
        <w:trPr>
          <w:trHeight w:val="283"/>
        </w:trPr>
        <w:tc>
          <w:tcPr>
            <w:tcW w:w="506" w:type="dxa"/>
            <w:shd w:val="clear" w:color="auto" w:fill="auto"/>
            <w:noWrap/>
            <w:vAlign w:val="center"/>
            <w:hideMark/>
          </w:tcPr>
          <w:p w14:paraId="1893FBDD"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 п/п</w:t>
            </w:r>
          </w:p>
        </w:tc>
        <w:tc>
          <w:tcPr>
            <w:tcW w:w="8278" w:type="dxa"/>
            <w:shd w:val="clear" w:color="auto" w:fill="auto"/>
            <w:vAlign w:val="center"/>
            <w:hideMark/>
          </w:tcPr>
          <w:p w14:paraId="00320556"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Наименование показателя</w:t>
            </w:r>
          </w:p>
        </w:tc>
        <w:tc>
          <w:tcPr>
            <w:tcW w:w="1984" w:type="dxa"/>
            <w:shd w:val="clear" w:color="auto" w:fill="auto"/>
            <w:vAlign w:val="center"/>
            <w:hideMark/>
          </w:tcPr>
          <w:p w14:paraId="1A0362A0" w14:textId="77777777" w:rsidR="00BA1ED5" w:rsidRPr="009D3F5E" w:rsidRDefault="004F73BA" w:rsidP="004F73B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показателя</w:t>
            </w:r>
          </w:p>
        </w:tc>
      </w:tr>
      <w:tr w:rsidR="00BA1ED5" w:rsidRPr="009D3F5E" w14:paraId="46FE1F8F" w14:textId="77777777" w:rsidTr="00DF5D99">
        <w:trPr>
          <w:trHeight w:val="140"/>
        </w:trPr>
        <w:tc>
          <w:tcPr>
            <w:tcW w:w="506" w:type="dxa"/>
            <w:shd w:val="clear" w:color="auto" w:fill="auto"/>
            <w:noWrap/>
            <w:vAlign w:val="center"/>
            <w:hideMark/>
          </w:tcPr>
          <w:p w14:paraId="75A7C224"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1</w:t>
            </w:r>
          </w:p>
        </w:tc>
        <w:tc>
          <w:tcPr>
            <w:tcW w:w="8278" w:type="dxa"/>
            <w:shd w:val="clear" w:color="auto" w:fill="auto"/>
            <w:vAlign w:val="center"/>
            <w:hideMark/>
          </w:tcPr>
          <w:p w14:paraId="3FCFE39C"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2</w:t>
            </w:r>
          </w:p>
        </w:tc>
        <w:tc>
          <w:tcPr>
            <w:tcW w:w="1984" w:type="dxa"/>
            <w:shd w:val="clear" w:color="auto" w:fill="auto"/>
            <w:vAlign w:val="center"/>
            <w:hideMark/>
          </w:tcPr>
          <w:p w14:paraId="255B9F61" w14:textId="77777777" w:rsidR="00BA1ED5" w:rsidRPr="009D3F5E" w:rsidRDefault="00BA1ED5" w:rsidP="00A9385A">
            <w:pPr>
              <w:spacing w:after="0" w:line="240" w:lineRule="auto"/>
              <w:jc w:val="center"/>
              <w:rPr>
                <w:rFonts w:ascii="Times New Roman" w:eastAsia="Times New Roman" w:hAnsi="Times New Roman" w:cs="Times New Roman"/>
                <w:sz w:val="20"/>
                <w:szCs w:val="20"/>
                <w:lang w:eastAsia="ru-RU"/>
              </w:rPr>
            </w:pPr>
            <w:r w:rsidRPr="009D3F5E">
              <w:rPr>
                <w:rFonts w:ascii="Times New Roman" w:eastAsia="Times New Roman" w:hAnsi="Times New Roman" w:cs="Times New Roman"/>
                <w:sz w:val="20"/>
                <w:szCs w:val="20"/>
                <w:lang w:eastAsia="ru-RU"/>
              </w:rPr>
              <w:t>3</w:t>
            </w:r>
          </w:p>
        </w:tc>
      </w:tr>
      <w:tr w:rsidR="00BA1ED5" w:rsidRPr="009D3F5E" w14:paraId="42FA3FEC" w14:textId="77777777" w:rsidTr="00471800">
        <w:trPr>
          <w:trHeight w:val="227"/>
        </w:trPr>
        <w:tc>
          <w:tcPr>
            <w:tcW w:w="506" w:type="dxa"/>
            <w:shd w:val="clear" w:color="auto" w:fill="auto"/>
            <w:noWrap/>
            <w:vAlign w:val="center"/>
            <w:hideMark/>
          </w:tcPr>
          <w:p w14:paraId="1E0D8A31" w14:textId="77777777" w:rsidR="00BA1ED5" w:rsidRPr="009D3F5E" w:rsidRDefault="003D43C9" w:rsidP="00A9385A">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278" w:type="dxa"/>
            <w:shd w:val="clear" w:color="auto" w:fill="auto"/>
            <w:vAlign w:val="center"/>
          </w:tcPr>
          <w:p w14:paraId="087B3A18" w14:textId="77777777" w:rsidR="00BA1ED5" w:rsidRPr="009D3F5E" w:rsidRDefault="00135636" w:rsidP="00415337">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9D3F5E">
              <w:rPr>
                <w:rFonts w:ascii="Times New Roman" w:hAnsi="Times New Roman" w:cs="Times New Roman"/>
                <w:sz w:val="20"/>
                <w:szCs w:val="20"/>
              </w:rPr>
              <w:t xml:space="preserve">Размещение на официальных </w:t>
            </w:r>
            <w:r w:rsidR="00415337">
              <w:rPr>
                <w:rFonts w:ascii="Times New Roman" w:hAnsi="Times New Roman" w:cs="Times New Roman"/>
                <w:sz w:val="20"/>
                <w:szCs w:val="20"/>
              </w:rPr>
              <w:t xml:space="preserve">сайтах информационной поддержки субъектов </w:t>
            </w:r>
            <w:r w:rsidR="006605FA">
              <w:rPr>
                <w:rFonts w:ascii="Times New Roman" w:hAnsi="Times New Roman" w:cs="Times New Roman"/>
                <w:sz w:val="20"/>
                <w:szCs w:val="20"/>
              </w:rPr>
              <w:t>МСП</w:t>
            </w:r>
            <w:r w:rsidRPr="009D3F5E">
              <w:rPr>
                <w:rFonts w:ascii="Times New Roman" w:hAnsi="Times New Roman" w:cs="Times New Roman"/>
                <w:sz w:val="20"/>
                <w:szCs w:val="20"/>
              </w:rPr>
              <w:t xml:space="preserve"> и (или) на официальных сайтах РГО в информационно-телекоммуникационной сети </w:t>
            </w:r>
            <w:r w:rsidR="00DF5D99">
              <w:rPr>
                <w:rFonts w:ascii="Times New Roman" w:hAnsi="Times New Roman" w:cs="Times New Roman"/>
                <w:sz w:val="20"/>
                <w:szCs w:val="20"/>
              </w:rPr>
              <w:t>«</w:t>
            </w:r>
            <w:r w:rsidRPr="009D3F5E">
              <w:rPr>
                <w:rFonts w:ascii="Times New Roman" w:hAnsi="Times New Roman" w:cs="Times New Roman"/>
                <w:sz w:val="20"/>
                <w:szCs w:val="20"/>
              </w:rPr>
              <w:t>Интернет</w:t>
            </w:r>
            <w:r w:rsidR="00DF5D99">
              <w:rPr>
                <w:rFonts w:ascii="Times New Roman" w:hAnsi="Times New Roman" w:cs="Times New Roman"/>
                <w:sz w:val="20"/>
                <w:szCs w:val="20"/>
              </w:rPr>
              <w:t>»</w:t>
            </w:r>
            <w:r w:rsidRPr="009D3F5E">
              <w:rPr>
                <w:rFonts w:ascii="Times New Roman" w:hAnsi="Times New Roman" w:cs="Times New Roman"/>
                <w:sz w:val="20"/>
                <w:szCs w:val="20"/>
              </w:rPr>
              <w:t xml:space="preserve"> сведений о размере поручительств и (или) независимых гарантий, выданных за отчетный период, и реестры </w:t>
            </w:r>
            <w:r w:rsidR="00415337">
              <w:rPr>
                <w:rFonts w:ascii="Times New Roman" w:hAnsi="Times New Roman" w:cs="Times New Roman"/>
                <w:sz w:val="20"/>
                <w:szCs w:val="20"/>
              </w:rPr>
              <w:t xml:space="preserve">субъектов </w:t>
            </w:r>
            <w:r w:rsidR="006605FA">
              <w:rPr>
                <w:rFonts w:ascii="Times New Roman" w:hAnsi="Times New Roman" w:cs="Times New Roman"/>
                <w:sz w:val="20"/>
                <w:szCs w:val="20"/>
              </w:rPr>
              <w:t>МСП</w:t>
            </w:r>
            <w:r w:rsidRPr="009D3F5E">
              <w:rPr>
                <w:rFonts w:ascii="Times New Roman" w:hAnsi="Times New Roman" w:cs="Times New Roman"/>
                <w:sz w:val="20"/>
                <w:szCs w:val="20"/>
              </w:rPr>
              <w:t>, являющихся получателями такой поддержки</w:t>
            </w:r>
          </w:p>
        </w:tc>
        <w:tc>
          <w:tcPr>
            <w:tcW w:w="1984" w:type="dxa"/>
            <w:shd w:val="clear" w:color="auto" w:fill="auto"/>
            <w:noWrap/>
            <w:vAlign w:val="center"/>
          </w:tcPr>
          <w:p w14:paraId="7A705859" w14:textId="77777777" w:rsidR="00BA1ED5" w:rsidRPr="009D3F5E" w:rsidRDefault="00BA1ED5" w:rsidP="00A9385A">
            <w:pPr>
              <w:spacing w:after="0" w:line="240" w:lineRule="auto"/>
              <w:jc w:val="center"/>
              <w:rPr>
                <w:rFonts w:ascii="Times New Roman" w:eastAsia="Times New Roman" w:hAnsi="Times New Roman" w:cs="Times New Roman"/>
                <w:i/>
                <w:color w:val="000000"/>
                <w:sz w:val="20"/>
                <w:szCs w:val="20"/>
                <w:lang w:eastAsia="ru-RU"/>
              </w:rPr>
            </w:pPr>
          </w:p>
        </w:tc>
      </w:tr>
    </w:tbl>
    <w:p w14:paraId="157328AA" w14:textId="77777777" w:rsidR="00496136" w:rsidRDefault="00496136">
      <w:pPr>
        <w:rPr>
          <w:rFonts w:ascii="Times New Roman" w:hAnsi="Times New Roman" w:cs="Times New Roman"/>
          <w:i/>
          <w:sz w:val="10"/>
          <w:szCs w:val="10"/>
        </w:rPr>
      </w:pPr>
    </w:p>
    <w:p w14:paraId="7DEBB2C2" w14:textId="77777777" w:rsidR="00F50147" w:rsidRPr="009D3F5E" w:rsidRDefault="00996DD8" w:rsidP="00F50147">
      <w:pPr>
        <w:pStyle w:val="af"/>
        <w:numPr>
          <w:ilvl w:val="0"/>
          <w:numId w:val="9"/>
        </w:numPr>
        <w:spacing w:after="0" w:line="360" w:lineRule="auto"/>
        <w:ind w:left="0" w:firstLine="567"/>
        <w:rPr>
          <w:rFonts w:ascii="Times New Roman" w:hAnsi="Times New Roman" w:cs="Times New Roman"/>
          <w:sz w:val="24"/>
          <w:szCs w:val="24"/>
        </w:rPr>
      </w:pPr>
      <w:r w:rsidRPr="009D3F5E">
        <w:rPr>
          <w:rFonts w:ascii="Times New Roman" w:hAnsi="Times New Roman" w:cs="Times New Roman"/>
          <w:sz w:val="24"/>
          <w:szCs w:val="24"/>
        </w:rPr>
        <w:t>М</w:t>
      </w:r>
      <w:r w:rsidR="00F50147" w:rsidRPr="009D3F5E">
        <w:rPr>
          <w:rFonts w:ascii="Times New Roman" w:hAnsi="Times New Roman" w:cs="Times New Roman"/>
          <w:sz w:val="24"/>
          <w:szCs w:val="24"/>
        </w:rPr>
        <w:t xml:space="preserve">ониторинг деятельности </w:t>
      </w:r>
      <w:r w:rsidR="001C162D" w:rsidRPr="009D3F5E">
        <w:rPr>
          <w:rFonts w:ascii="Times New Roman" w:hAnsi="Times New Roman" w:cs="Times New Roman"/>
          <w:sz w:val="24"/>
          <w:szCs w:val="24"/>
        </w:rPr>
        <w:t>РГО</w:t>
      </w:r>
      <w:r w:rsidR="00F50147" w:rsidRPr="009D3F5E">
        <w:rPr>
          <w:rFonts w:ascii="Times New Roman" w:hAnsi="Times New Roman" w:cs="Times New Roman"/>
          <w:sz w:val="24"/>
          <w:szCs w:val="24"/>
        </w:rPr>
        <w:t xml:space="preserve"> </w:t>
      </w:r>
    </w:p>
    <w:p w14:paraId="5635B4BC" w14:textId="77777777" w:rsidR="0008630A" w:rsidRPr="009D3F5E" w:rsidRDefault="0008630A" w:rsidP="00F50147">
      <w:pPr>
        <w:spacing w:before="120" w:after="120" w:line="240" w:lineRule="auto"/>
        <w:ind w:firstLine="709"/>
        <w:rPr>
          <w:rFonts w:ascii="Times New Roman" w:hAnsi="Times New Roman" w:cs="Times New Roman"/>
          <w:color w:val="000000" w:themeColor="text1"/>
          <w:sz w:val="24"/>
          <w:szCs w:val="24"/>
        </w:rPr>
      </w:pPr>
      <w:r w:rsidRPr="009D3F5E">
        <w:rPr>
          <w:rFonts w:ascii="Times New Roman" w:hAnsi="Times New Roman" w:cs="Times New Roman"/>
          <w:color w:val="000000" w:themeColor="text1"/>
          <w:sz w:val="24"/>
          <w:szCs w:val="24"/>
        </w:rPr>
        <w:t>Раздел 1</w:t>
      </w:r>
      <w:r w:rsidR="004E6FD6" w:rsidRPr="009D3F5E">
        <w:rPr>
          <w:rFonts w:ascii="Times New Roman" w:hAnsi="Times New Roman" w:cs="Times New Roman"/>
          <w:color w:val="000000" w:themeColor="text1"/>
          <w:sz w:val="24"/>
          <w:szCs w:val="24"/>
        </w:rPr>
        <w:t>4</w:t>
      </w:r>
      <w:r w:rsidRPr="009D3F5E">
        <w:rPr>
          <w:rFonts w:ascii="Times New Roman" w:hAnsi="Times New Roman" w:cs="Times New Roman"/>
          <w:color w:val="000000" w:themeColor="text1"/>
          <w:sz w:val="24"/>
          <w:szCs w:val="24"/>
        </w:rPr>
        <w:t xml:space="preserve">. Сведения о </w:t>
      </w:r>
      <w:r w:rsidR="00F50147" w:rsidRPr="009D3F5E">
        <w:rPr>
          <w:rFonts w:ascii="Times New Roman" w:hAnsi="Times New Roman" w:cs="Times New Roman"/>
          <w:color w:val="000000" w:themeColor="text1"/>
          <w:sz w:val="24"/>
          <w:szCs w:val="24"/>
        </w:rPr>
        <w:t>руководителе и главном бухгалтере РГО</w:t>
      </w:r>
      <w:r w:rsidRPr="009D3F5E">
        <w:rPr>
          <w:rFonts w:ascii="Times New Roman" w:hAnsi="Times New Roman" w:cs="Times New Roman"/>
          <w:color w:val="000000" w:themeColor="text1"/>
          <w:sz w:val="24"/>
          <w:szCs w:val="24"/>
        </w:rPr>
        <w:t xml:space="preserve"> </w:t>
      </w:r>
    </w:p>
    <w:p w14:paraId="65637EAA" w14:textId="77777777" w:rsidR="005B69AC" w:rsidRPr="009D3F5E" w:rsidRDefault="005B69AC" w:rsidP="005B69AC">
      <w:pPr>
        <w:spacing w:after="0" w:line="240" w:lineRule="auto"/>
        <w:ind w:right="425" w:firstLine="709"/>
        <w:jc w:val="right"/>
        <w:rPr>
          <w:rFonts w:ascii="Times New Roman" w:hAnsi="Times New Roman" w:cs="Times New Roman"/>
          <w:color w:val="000000" w:themeColor="text1"/>
          <w:sz w:val="20"/>
          <w:szCs w:val="20"/>
        </w:rPr>
      </w:pPr>
      <w:r w:rsidRPr="009D3F5E">
        <w:rPr>
          <w:rFonts w:ascii="Times New Roman" w:hAnsi="Times New Roman" w:cs="Times New Roman"/>
          <w:color w:val="000000" w:themeColor="text1"/>
          <w:sz w:val="20"/>
          <w:szCs w:val="20"/>
        </w:rPr>
        <w:t xml:space="preserve">Таблица </w:t>
      </w:r>
      <w:r w:rsidR="00FB1B47" w:rsidRPr="009D3F5E">
        <w:rPr>
          <w:rFonts w:ascii="Times New Roman" w:hAnsi="Times New Roman" w:cs="Times New Roman"/>
          <w:color w:val="000000" w:themeColor="text1"/>
          <w:sz w:val="20"/>
          <w:szCs w:val="20"/>
        </w:rPr>
        <w:t>18</w:t>
      </w:r>
      <w:r w:rsidR="0020033D" w:rsidRPr="009D3F5E">
        <w:rPr>
          <w:rFonts w:ascii="Times New Roman" w:hAnsi="Times New Roman" w:cs="Times New Roman"/>
          <w:color w:val="000000" w:themeColor="text1"/>
          <w:sz w:val="20"/>
          <w:szCs w:val="20"/>
        </w:rPr>
        <w:t xml:space="preserve"> (заполняется ежегодно по состоянию на конец отчетного периода)</w:t>
      </w:r>
      <w:r w:rsidRPr="009D3F5E">
        <w:rPr>
          <w:rFonts w:ascii="Times New Roman" w:hAnsi="Times New Roman" w:cs="Times New Roman"/>
          <w:color w:val="000000" w:themeColor="text1"/>
          <w:sz w:val="20"/>
          <w:szCs w:val="20"/>
        </w:rPr>
        <w:t xml:space="preserve"> </w:t>
      </w: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06"/>
        <w:gridCol w:w="8311"/>
        <w:gridCol w:w="1984"/>
      </w:tblGrid>
      <w:tr w:rsidR="00002627" w:rsidRPr="009D3F5E" w14:paraId="1C388D61" w14:textId="77777777" w:rsidTr="009D65F0">
        <w:trPr>
          <w:trHeight w:val="20"/>
        </w:trPr>
        <w:tc>
          <w:tcPr>
            <w:tcW w:w="506" w:type="dxa"/>
            <w:shd w:val="clear" w:color="auto" w:fill="auto"/>
            <w:noWrap/>
            <w:vAlign w:val="center"/>
          </w:tcPr>
          <w:p w14:paraId="34FF2EF4" w14:textId="77777777" w:rsidR="00F50147" w:rsidRPr="009D3F5E" w:rsidRDefault="00F50147" w:rsidP="00F50147">
            <w:pPr>
              <w:spacing w:after="0" w:line="240" w:lineRule="auto"/>
              <w:jc w:val="center"/>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 п/п</w:t>
            </w:r>
          </w:p>
        </w:tc>
        <w:tc>
          <w:tcPr>
            <w:tcW w:w="8311" w:type="dxa"/>
            <w:shd w:val="clear" w:color="auto" w:fill="auto"/>
            <w:vAlign w:val="center"/>
          </w:tcPr>
          <w:p w14:paraId="3CB90F66" w14:textId="77777777" w:rsidR="00F50147" w:rsidRPr="009D3F5E" w:rsidRDefault="00F50147" w:rsidP="00F50147">
            <w:pPr>
              <w:spacing w:after="0" w:line="240" w:lineRule="auto"/>
              <w:jc w:val="center"/>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Наименование показателя</w:t>
            </w:r>
          </w:p>
        </w:tc>
        <w:tc>
          <w:tcPr>
            <w:tcW w:w="1984" w:type="dxa"/>
            <w:shd w:val="clear" w:color="auto" w:fill="auto"/>
            <w:noWrap/>
            <w:vAlign w:val="center"/>
          </w:tcPr>
          <w:p w14:paraId="22907DD8" w14:textId="77777777" w:rsidR="00F50147" w:rsidRPr="009D3F5E" w:rsidRDefault="004F73BA" w:rsidP="004F73BA">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Значение показателя</w:t>
            </w:r>
          </w:p>
        </w:tc>
      </w:tr>
      <w:tr w:rsidR="00002627" w:rsidRPr="006605FA" w14:paraId="49B7010A" w14:textId="77777777" w:rsidTr="009D65F0">
        <w:trPr>
          <w:trHeight w:val="20"/>
        </w:trPr>
        <w:tc>
          <w:tcPr>
            <w:tcW w:w="506" w:type="dxa"/>
            <w:shd w:val="clear" w:color="auto" w:fill="auto"/>
            <w:noWrap/>
            <w:vAlign w:val="center"/>
          </w:tcPr>
          <w:p w14:paraId="409487C6" w14:textId="77777777" w:rsidR="00F50147" w:rsidRPr="006605FA" w:rsidRDefault="00F50147" w:rsidP="00F50147">
            <w:pPr>
              <w:spacing w:after="0" w:line="240" w:lineRule="auto"/>
              <w:jc w:val="center"/>
              <w:rPr>
                <w:rFonts w:ascii="Times New Roman" w:eastAsia="Times New Roman" w:hAnsi="Times New Roman" w:cs="Times New Roman"/>
                <w:color w:val="000000" w:themeColor="text1"/>
                <w:sz w:val="20"/>
                <w:szCs w:val="18"/>
                <w:lang w:eastAsia="ru-RU"/>
              </w:rPr>
            </w:pPr>
            <w:r w:rsidRPr="006605FA">
              <w:rPr>
                <w:rFonts w:ascii="Times New Roman" w:eastAsia="Times New Roman" w:hAnsi="Times New Roman" w:cs="Times New Roman"/>
                <w:color w:val="000000" w:themeColor="text1"/>
                <w:sz w:val="20"/>
                <w:szCs w:val="18"/>
                <w:lang w:eastAsia="ru-RU"/>
              </w:rPr>
              <w:t>1</w:t>
            </w:r>
          </w:p>
        </w:tc>
        <w:tc>
          <w:tcPr>
            <w:tcW w:w="8311" w:type="dxa"/>
            <w:shd w:val="clear" w:color="auto" w:fill="auto"/>
            <w:vAlign w:val="center"/>
          </w:tcPr>
          <w:p w14:paraId="1D297FFD" w14:textId="77777777" w:rsidR="00F50147" w:rsidRPr="006605FA" w:rsidRDefault="00F50147" w:rsidP="00F50147">
            <w:pPr>
              <w:spacing w:after="0" w:line="240" w:lineRule="auto"/>
              <w:jc w:val="center"/>
              <w:rPr>
                <w:rFonts w:ascii="Times New Roman" w:eastAsia="Times New Roman" w:hAnsi="Times New Roman" w:cs="Times New Roman"/>
                <w:color w:val="000000" w:themeColor="text1"/>
                <w:sz w:val="20"/>
                <w:szCs w:val="18"/>
                <w:lang w:eastAsia="ru-RU"/>
              </w:rPr>
            </w:pPr>
            <w:r w:rsidRPr="006605FA">
              <w:rPr>
                <w:rFonts w:ascii="Times New Roman" w:eastAsia="Times New Roman" w:hAnsi="Times New Roman" w:cs="Times New Roman"/>
                <w:color w:val="000000" w:themeColor="text1"/>
                <w:sz w:val="20"/>
                <w:szCs w:val="18"/>
                <w:lang w:eastAsia="ru-RU"/>
              </w:rPr>
              <w:t>2</w:t>
            </w:r>
          </w:p>
        </w:tc>
        <w:tc>
          <w:tcPr>
            <w:tcW w:w="1984" w:type="dxa"/>
            <w:shd w:val="clear" w:color="auto" w:fill="auto"/>
            <w:noWrap/>
            <w:vAlign w:val="center"/>
          </w:tcPr>
          <w:p w14:paraId="5C1FC435" w14:textId="77777777" w:rsidR="00F50147" w:rsidRPr="006605FA" w:rsidRDefault="00F50147" w:rsidP="00F50147">
            <w:pPr>
              <w:spacing w:after="0" w:line="240" w:lineRule="auto"/>
              <w:jc w:val="center"/>
              <w:rPr>
                <w:rFonts w:ascii="Times New Roman" w:eastAsia="Times New Roman" w:hAnsi="Times New Roman" w:cs="Times New Roman"/>
                <w:color w:val="000000" w:themeColor="text1"/>
                <w:sz w:val="20"/>
                <w:szCs w:val="18"/>
                <w:lang w:eastAsia="ru-RU"/>
              </w:rPr>
            </w:pPr>
            <w:r w:rsidRPr="006605FA">
              <w:rPr>
                <w:rFonts w:ascii="Times New Roman" w:eastAsia="Times New Roman" w:hAnsi="Times New Roman" w:cs="Times New Roman"/>
                <w:color w:val="000000" w:themeColor="text1"/>
                <w:sz w:val="20"/>
                <w:szCs w:val="18"/>
                <w:lang w:eastAsia="ru-RU"/>
              </w:rPr>
              <w:t>3</w:t>
            </w:r>
          </w:p>
        </w:tc>
      </w:tr>
      <w:tr w:rsidR="00002627" w:rsidRPr="009D3F5E" w14:paraId="74931C57" w14:textId="77777777" w:rsidTr="009D65F0">
        <w:trPr>
          <w:trHeight w:val="20"/>
        </w:trPr>
        <w:tc>
          <w:tcPr>
            <w:tcW w:w="506" w:type="dxa"/>
            <w:shd w:val="clear" w:color="auto" w:fill="auto"/>
            <w:noWrap/>
            <w:vAlign w:val="center"/>
          </w:tcPr>
          <w:p w14:paraId="0CAFCA08" w14:textId="77777777" w:rsidR="00F50147" w:rsidRPr="009D3F5E" w:rsidRDefault="002E58AE" w:rsidP="00674452">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1</w:t>
            </w:r>
          </w:p>
        </w:tc>
        <w:tc>
          <w:tcPr>
            <w:tcW w:w="10295" w:type="dxa"/>
            <w:gridSpan w:val="2"/>
            <w:shd w:val="clear" w:color="auto" w:fill="auto"/>
            <w:vAlign w:val="center"/>
          </w:tcPr>
          <w:p w14:paraId="4EE64FE0" w14:textId="77777777" w:rsidR="00F50147" w:rsidRPr="009D3F5E" w:rsidRDefault="00F50147" w:rsidP="007124ED">
            <w:pPr>
              <w:spacing w:after="0" w:line="240" w:lineRule="auto"/>
              <w:rPr>
                <w:rFonts w:ascii="Times New Roman" w:eastAsia="Times New Roman" w:hAnsi="Times New Roman" w:cs="Times New Roman"/>
                <w:i/>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Сведения о стаже и образовании руководителя РГО</w:t>
            </w:r>
            <w:r w:rsidR="009939F5">
              <w:rPr>
                <w:rFonts w:ascii="Times New Roman" w:eastAsia="Times New Roman" w:hAnsi="Times New Roman" w:cs="Times New Roman"/>
                <w:color w:val="000000" w:themeColor="text1"/>
                <w:sz w:val="20"/>
                <w:szCs w:val="20"/>
                <w:lang w:eastAsia="ru-RU"/>
              </w:rPr>
              <w:t>:</w:t>
            </w:r>
          </w:p>
        </w:tc>
      </w:tr>
      <w:tr w:rsidR="00002627" w:rsidRPr="009D3F5E" w14:paraId="50897C44" w14:textId="77777777" w:rsidTr="009D65F0">
        <w:trPr>
          <w:trHeight w:val="20"/>
        </w:trPr>
        <w:tc>
          <w:tcPr>
            <w:tcW w:w="506" w:type="dxa"/>
            <w:shd w:val="clear" w:color="auto" w:fill="auto"/>
            <w:noWrap/>
            <w:vAlign w:val="center"/>
          </w:tcPr>
          <w:p w14:paraId="4AB318E3"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1.1</w:t>
            </w:r>
          </w:p>
        </w:tc>
        <w:tc>
          <w:tcPr>
            <w:tcW w:w="8311" w:type="dxa"/>
            <w:shd w:val="clear" w:color="auto" w:fill="auto"/>
            <w:vAlign w:val="center"/>
          </w:tcPr>
          <w:p w14:paraId="53CE89DD" w14:textId="77777777" w:rsidR="00F50147" w:rsidRPr="009D3F5E" w:rsidRDefault="00695FB6" w:rsidP="0067445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Ф.И.О.</w:t>
            </w:r>
            <w:r w:rsidR="008C13A3">
              <w:rPr>
                <w:rStyle w:val="a6"/>
                <w:rFonts w:ascii="Times New Roman" w:eastAsia="Times New Roman" w:hAnsi="Times New Roman" w:cs="Times New Roman"/>
                <w:sz w:val="20"/>
                <w:szCs w:val="20"/>
                <w:lang w:eastAsia="ru-RU"/>
              </w:rPr>
              <w:t xml:space="preserve"> </w:t>
            </w:r>
            <w:r w:rsidR="008C13A3">
              <w:rPr>
                <w:rStyle w:val="a6"/>
                <w:rFonts w:ascii="Times New Roman" w:eastAsia="Times New Roman" w:hAnsi="Times New Roman" w:cs="Times New Roman"/>
                <w:sz w:val="20"/>
                <w:szCs w:val="20"/>
                <w:lang w:eastAsia="ru-RU"/>
              </w:rPr>
              <w:footnoteReference w:id="36"/>
            </w:r>
          </w:p>
        </w:tc>
        <w:tc>
          <w:tcPr>
            <w:tcW w:w="1984" w:type="dxa"/>
            <w:shd w:val="clear" w:color="auto" w:fill="auto"/>
            <w:noWrap/>
            <w:vAlign w:val="center"/>
          </w:tcPr>
          <w:p w14:paraId="358BD57A"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695FB6" w:rsidRPr="009D3F5E" w14:paraId="24307C3A" w14:textId="77777777" w:rsidTr="009D65F0">
        <w:trPr>
          <w:trHeight w:val="20"/>
        </w:trPr>
        <w:tc>
          <w:tcPr>
            <w:tcW w:w="506" w:type="dxa"/>
            <w:shd w:val="clear" w:color="auto" w:fill="auto"/>
            <w:noWrap/>
            <w:vAlign w:val="center"/>
          </w:tcPr>
          <w:p w14:paraId="45711977" w14:textId="77777777" w:rsidR="00695FB6" w:rsidRDefault="00695FB6" w:rsidP="00695FB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1.2</w:t>
            </w:r>
          </w:p>
        </w:tc>
        <w:tc>
          <w:tcPr>
            <w:tcW w:w="8311" w:type="dxa"/>
            <w:shd w:val="clear" w:color="auto" w:fill="auto"/>
            <w:vAlign w:val="center"/>
          </w:tcPr>
          <w:p w14:paraId="1EEABF20" w14:textId="77777777" w:rsidR="00695FB6" w:rsidRPr="009D3F5E" w:rsidRDefault="00695FB6" w:rsidP="00695FB6">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 xml:space="preserve">Дата окончания вуза </w:t>
            </w:r>
          </w:p>
        </w:tc>
        <w:tc>
          <w:tcPr>
            <w:tcW w:w="1984" w:type="dxa"/>
            <w:shd w:val="clear" w:color="auto" w:fill="auto"/>
            <w:noWrap/>
            <w:vAlign w:val="center"/>
          </w:tcPr>
          <w:p w14:paraId="2EB300BF" w14:textId="77777777" w:rsidR="00695FB6" w:rsidRPr="009D3F5E" w:rsidRDefault="00695FB6" w:rsidP="00695FB6">
            <w:pPr>
              <w:spacing w:after="0" w:line="240" w:lineRule="auto"/>
              <w:jc w:val="center"/>
              <w:rPr>
                <w:rFonts w:ascii="Times New Roman" w:eastAsia="Times New Roman" w:hAnsi="Times New Roman" w:cs="Times New Roman"/>
                <w:i/>
                <w:color w:val="000000" w:themeColor="text1"/>
                <w:sz w:val="20"/>
                <w:szCs w:val="20"/>
                <w:lang w:eastAsia="ru-RU"/>
              </w:rPr>
            </w:pPr>
          </w:p>
        </w:tc>
      </w:tr>
      <w:tr w:rsidR="00695FB6" w:rsidRPr="009D3F5E" w14:paraId="6A1223AD" w14:textId="77777777" w:rsidTr="009D65F0">
        <w:trPr>
          <w:trHeight w:val="20"/>
        </w:trPr>
        <w:tc>
          <w:tcPr>
            <w:tcW w:w="506" w:type="dxa"/>
            <w:shd w:val="clear" w:color="auto" w:fill="auto"/>
            <w:noWrap/>
            <w:vAlign w:val="center"/>
          </w:tcPr>
          <w:p w14:paraId="731A7291" w14:textId="77777777" w:rsidR="00695FB6" w:rsidRPr="009D3F5E" w:rsidRDefault="00695FB6" w:rsidP="00695FB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1.3</w:t>
            </w:r>
          </w:p>
        </w:tc>
        <w:tc>
          <w:tcPr>
            <w:tcW w:w="8311" w:type="dxa"/>
            <w:shd w:val="clear" w:color="auto" w:fill="auto"/>
            <w:vAlign w:val="center"/>
          </w:tcPr>
          <w:p w14:paraId="58AA190A" w14:textId="77777777" w:rsidR="00695FB6" w:rsidRPr="009D3F5E" w:rsidRDefault="00695FB6" w:rsidP="00695FB6">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Наименование вуза</w:t>
            </w:r>
          </w:p>
        </w:tc>
        <w:tc>
          <w:tcPr>
            <w:tcW w:w="1984" w:type="dxa"/>
            <w:shd w:val="clear" w:color="auto" w:fill="auto"/>
            <w:noWrap/>
            <w:vAlign w:val="center"/>
          </w:tcPr>
          <w:p w14:paraId="108F71EC" w14:textId="77777777" w:rsidR="00695FB6" w:rsidRPr="009D3F5E" w:rsidRDefault="00695FB6" w:rsidP="00695FB6">
            <w:pPr>
              <w:spacing w:after="0" w:line="240" w:lineRule="auto"/>
              <w:jc w:val="center"/>
              <w:rPr>
                <w:rFonts w:ascii="Times New Roman" w:eastAsia="Times New Roman" w:hAnsi="Times New Roman" w:cs="Times New Roman"/>
                <w:i/>
                <w:color w:val="000000" w:themeColor="text1"/>
                <w:sz w:val="20"/>
                <w:szCs w:val="20"/>
                <w:lang w:eastAsia="ru-RU"/>
              </w:rPr>
            </w:pPr>
          </w:p>
        </w:tc>
      </w:tr>
      <w:tr w:rsidR="00695FB6" w:rsidRPr="009D3F5E" w14:paraId="58E41CB8" w14:textId="77777777" w:rsidTr="009D65F0">
        <w:trPr>
          <w:trHeight w:val="20"/>
        </w:trPr>
        <w:tc>
          <w:tcPr>
            <w:tcW w:w="506" w:type="dxa"/>
            <w:shd w:val="clear" w:color="auto" w:fill="auto"/>
            <w:noWrap/>
            <w:vAlign w:val="center"/>
          </w:tcPr>
          <w:p w14:paraId="54EFA5D9" w14:textId="77777777" w:rsidR="00695FB6" w:rsidRPr="009D3F5E" w:rsidRDefault="00695FB6" w:rsidP="00695FB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1.4</w:t>
            </w:r>
          </w:p>
        </w:tc>
        <w:tc>
          <w:tcPr>
            <w:tcW w:w="8311" w:type="dxa"/>
            <w:shd w:val="clear" w:color="auto" w:fill="auto"/>
            <w:vAlign w:val="center"/>
          </w:tcPr>
          <w:p w14:paraId="08BA554B" w14:textId="3A985D7F" w:rsidR="00695FB6" w:rsidRPr="009D3F5E" w:rsidRDefault="00FA7542" w:rsidP="00FA754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w:t>
            </w:r>
            <w:r w:rsidR="00695FB6" w:rsidRPr="009D3F5E">
              <w:rPr>
                <w:rFonts w:ascii="Times New Roman" w:eastAsia="Times New Roman" w:hAnsi="Times New Roman" w:cs="Times New Roman"/>
                <w:color w:val="000000" w:themeColor="text1"/>
                <w:sz w:val="20"/>
                <w:szCs w:val="20"/>
                <w:lang w:eastAsia="ru-RU"/>
              </w:rPr>
              <w:t>пециальность</w:t>
            </w:r>
            <w:r>
              <w:rPr>
                <w:rFonts w:ascii="Times New Roman" w:eastAsia="Times New Roman" w:hAnsi="Times New Roman" w:cs="Times New Roman"/>
                <w:color w:val="000000" w:themeColor="text1"/>
                <w:sz w:val="20"/>
                <w:szCs w:val="20"/>
                <w:lang w:eastAsia="ru-RU"/>
              </w:rPr>
              <w:t xml:space="preserve"> (направление подготовки)</w:t>
            </w:r>
            <w:r w:rsidR="00695FB6" w:rsidRPr="009D3F5E">
              <w:rPr>
                <w:rFonts w:ascii="Times New Roman" w:eastAsia="Times New Roman" w:hAnsi="Times New Roman" w:cs="Times New Roman"/>
                <w:color w:val="000000" w:themeColor="text1"/>
                <w:sz w:val="20"/>
                <w:szCs w:val="20"/>
                <w:lang w:eastAsia="ru-RU"/>
              </w:rPr>
              <w:t xml:space="preserve"> по диплому</w:t>
            </w:r>
          </w:p>
        </w:tc>
        <w:tc>
          <w:tcPr>
            <w:tcW w:w="1984" w:type="dxa"/>
            <w:shd w:val="clear" w:color="auto" w:fill="auto"/>
            <w:noWrap/>
            <w:vAlign w:val="center"/>
          </w:tcPr>
          <w:p w14:paraId="6F66E174" w14:textId="77777777" w:rsidR="00695FB6" w:rsidRPr="009D3F5E" w:rsidRDefault="00695FB6" w:rsidP="00695FB6">
            <w:pPr>
              <w:spacing w:after="0" w:line="240" w:lineRule="auto"/>
              <w:jc w:val="center"/>
              <w:rPr>
                <w:rFonts w:ascii="Times New Roman" w:eastAsia="Times New Roman" w:hAnsi="Times New Roman" w:cs="Times New Roman"/>
                <w:i/>
                <w:color w:val="000000" w:themeColor="text1"/>
                <w:sz w:val="20"/>
                <w:szCs w:val="20"/>
                <w:lang w:eastAsia="ru-RU"/>
              </w:rPr>
            </w:pPr>
          </w:p>
        </w:tc>
      </w:tr>
      <w:tr w:rsidR="00695FB6" w:rsidRPr="009D3F5E" w14:paraId="6A30DBA0" w14:textId="77777777" w:rsidTr="009D65F0">
        <w:trPr>
          <w:trHeight w:val="20"/>
        </w:trPr>
        <w:tc>
          <w:tcPr>
            <w:tcW w:w="506" w:type="dxa"/>
            <w:shd w:val="clear" w:color="auto" w:fill="auto"/>
            <w:noWrap/>
            <w:vAlign w:val="center"/>
          </w:tcPr>
          <w:p w14:paraId="422EA92B" w14:textId="77777777" w:rsidR="00695FB6" w:rsidRPr="009D3F5E" w:rsidRDefault="00695FB6" w:rsidP="00695FB6">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1.5</w:t>
            </w:r>
          </w:p>
        </w:tc>
        <w:tc>
          <w:tcPr>
            <w:tcW w:w="8311" w:type="dxa"/>
            <w:shd w:val="clear" w:color="auto" w:fill="auto"/>
            <w:vAlign w:val="center"/>
          </w:tcPr>
          <w:p w14:paraId="131CA6CC" w14:textId="77777777" w:rsidR="00695FB6" w:rsidRPr="009D3F5E" w:rsidRDefault="00695FB6" w:rsidP="00695FB6">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Стаж работы по специальности, лет</w:t>
            </w:r>
          </w:p>
        </w:tc>
        <w:tc>
          <w:tcPr>
            <w:tcW w:w="1984" w:type="dxa"/>
            <w:shd w:val="clear" w:color="auto" w:fill="auto"/>
            <w:noWrap/>
            <w:vAlign w:val="center"/>
          </w:tcPr>
          <w:p w14:paraId="4D37A139" w14:textId="77777777" w:rsidR="00695FB6" w:rsidRPr="009D3F5E" w:rsidRDefault="00695FB6" w:rsidP="00695FB6">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0B2E4378" w14:textId="77777777" w:rsidTr="009D65F0">
        <w:trPr>
          <w:trHeight w:val="20"/>
        </w:trPr>
        <w:tc>
          <w:tcPr>
            <w:tcW w:w="506" w:type="dxa"/>
            <w:shd w:val="clear" w:color="auto" w:fill="auto"/>
            <w:noWrap/>
            <w:vAlign w:val="center"/>
          </w:tcPr>
          <w:p w14:paraId="6F6673BF" w14:textId="77777777" w:rsidR="00F50147" w:rsidRPr="009D3F5E" w:rsidRDefault="002E58AE" w:rsidP="00674452">
            <w:pPr>
              <w:spacing w:after="0" w:line="240" w:lineRule="auto"/>
              <w:jc w:val="center"/>
              <w:rPr>
                <w:rFonts w:ascii="Times New Roman" w:eastAsia="Times New Roman" w:hAnsi="Times New Roman" w:cs="Times New Roman"/>
                <w:bCs/>
                <w:color w:val="000000" w:themeColor="text1"/>
                <w:sz w:val="20"/>
                <w:szCs w:val="20"/>
                <w:lang w:eastAsia="ru-RU"/>
              </w:rPr>
            </w:pPr>
            <w:r>
              <w:rPr>
                <w:rFonts w:ascii="Times New Roman" w:eastAsia="Times New Roman" w:hAnsi="Times New Roman" w:cs="Times New Roman"/>
                <w:bCs/>
                <w:color w:val="000000" w:themeColor="text1"/>
                <w:sz w:val="20"/>
                <w:szCs w:val="20"/>
                <w:lang w:eastAsia="ru-RU"/>
              </w:rPr>
              <w:t>2</w:t>
            </w:r>
          </w:p>
        </w:tc>
        <w:tc>
          <w:tcPr>
            <w:tcW w:w="10295" w:type="dxa"/>
            <w:gridSpan w:val="2"/>
            <w:shd w:val="clear" w:color="auto" w:fill="auto"/>
            <w:vAlign w:val="center"/>
          </w:tcPr>
          <w:p w14:paraId="4873526F" w14:textId="77777777" w:rsidR="00F50147" w:rsidRPr="009D3F5E" w:rsidRDefault="00F50147">
            <w:pPr>
              <w:spacing w:after="0" w:line="240" w:lineRule="auto"/>
              <w:rPr>
                <w:rFonts w:ascii="Times New Roman" w:eastAsia="Times New Roman" w:hAnsi="Times New Roman" w:cs="Times New Roman"/>
                <w:i/>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Сведения о главно</w:t>
            </w:r>
            <w:r w:rsidR="009939F5">
              <w:rPr>
                <w:rFonts w:ascii="Times New Roman" w:eastAsia="Times New Roman" w:hAnsi="Times New Roman" w:cs="Times New Roman"/>
                <w:color w:val="000000" w:themeColor="text1"/>
                <w:sz w:val="20"/>
                <w:szCs w:val="20"/>
                <w:lang w:eastAsia="ru-RU"/>
              </w:rPr>
              <w:t>м</w:t>
            </w:r>
            <w:r w:rsidRPr="009D3F5E">
              <w:rPr>
                <w:rFonts w:ascii="Times New Roman" w:eastAsia="Times New Roman" w:hAnsi="Times New Roman" w:cs="Times New Roman"/>
                <w:color w:val="000000" w:themeColor="text1"/>
                <w:sz w:val="20"/>
                <w:szCs w:val="20"/>
                <w:lang w:eastAsia="ru-RU"/>
              </w:rPr>
              <w:t xml:space="preserve"> бухгалтер</w:t>
            </w:r>
            <w:r w:rsidR="009939F5">
              <w:rPr>
                <w:rFonts w:ascii="Times New Roman" w:eastAsia="Times New Roman" w:hAnsi="Times New Roman" w:cs="Times New Roman"/>
                <w:color w:val="000000" w:themeColor="text1"/>
                <w:sz w:val="20"/>
                <w:szCs w:val="20"/>
                <w:lang w:eastAsia="ru-RU"/>
              </w:rPr>
              <w:t>е</w:t>
            </w:r>
            <w:r w:rsidRPr="009D3F5E">
              <w:rPr>
                <w:rFonts w:ascii="Times New Roman" w:eastAsia="Times New Roman" w:hAnsi="Times New Roman" w:cs="Times New Roman"/>
                <w:color w:val="000000" w:themeColor="text1"/>
                <w:sz w:val="20"/>
                <w:szCs w:val="20"/>
                <w:lang w:eastAsia="ru-RU"/>
              </w:rPr>
              <w:t xml:space="preserve"> РГО</w:t>
            </w:r>
            <w:r w:rsidR="009939F5">
              <w:rPr>
                <w:rFonts w:ascii="Times New Roman" w:eastAsia="Times New Roman" w:hAnsi="Times New Roman" w:cs="Times New Roman"/>
                <w:color w:val="000000" w:themeColor="text1"/>
                <w:sz w:val="20"/>
                <w:szCs w:val="20"/>
                <w:lang w:eastAsia="ru-RU"/>
              </w:rPr>
              <w:t>:</w:t>
            </w:r>
          </w:p>
        </w:tc>
      </w:tr>
      <w:tr w:rsidR="00002627" w:rsidRPr="009D3F5E" w14:paraId="3AF833B4" w14:textId="77777777" w:rsidTr="009D65F0">
        <w:trPr>
          <w:trHeight w:val="20"/>
        </w:trPr>
        <w:tc>
          <w:tcPr>
            <w:tcW w:w="506" w:type="dxa"/>
            <w:shd w:val="clear" w:color="auto" w:fill="auto"/>
            <w:noWrap/>
            <w:vAlign w:val="center"/>
          </w:tcPr>
          <w:p w14:paraId="08DF0F97"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2.1</w:t>
            </w:r>
          </w:p>
        </w:tc>
        <w:tc>
          <w:tcPr>
            <w:tcW w:w="8311" w:type="dxa"/>
            <w:shd w:val="clear" w:color="auto" w:fill="auto"/>
            <w:vAlign w:val="center"/>
          </w:tcPr>
          <w:p w14:paraId="7065C1C9" w14:textId="77777777" w:rsidR="00F50147" w:rsidRPr="009D3F5E" w:rsidRDefault="00F50147" w:rsidP="00674452">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Ф.</w:t>
            </w:r>
            <w:r w:rsidR="002E58AE">
              <w:rPr>
                <w:rFonts w:ascii="Times New Roman" w:eastAsia="Times New Roman" w:hAnsi="Times New Roman" w:cs="Times New Roman"/>
                <w:color w:val="000000" w:themeColor="text1"/>
                <w:sz w:val="20"/>
                <w:szCs w:val="20"/>
                <w:lang w:eastAsia="ru-RU"/>
              </w:rPr>
              <w:t xml:space="preserve"> </w:t>
            </w:r>
            <w:r w:rsidRPr="009D3F5E">
              <w:rPr>
                <w:rFonts w:ascii="Times New Roman" w:eastAsia="Times New Roman" w:hAnsi="Times New Roman" w:cs="Times New Roman"/>
                <w:color w:val="000000" w:themeColor="text1"/>
                <w:sz w:val="20"/>
                <w:szCs w:val="20"/>
                <w:lang w:eastAsia="ru-RU"/>
              </w:rPr>
              <w:t>И.</w:t>
            </w:r>
            <w:r w:rsidR="002E58AE">
              <w:rPr>
                <w:rFonts w:ascii="Times New Roman" w:eastAsia="Times New Roman" w:hAnsi="Times New Roman" w:cs="Times New Roman"/>
                <w:color w:val="000000" w:themeColor="text1"/>
                <w:sz w:val="20"/>
                <w:szCs w:val="20"/>
                <w:lang w:eastAsia="ru-RU"/>
              </w:rPr>
              <w:t xml:space="preserve"> </w:t>
            </w:r>
            <w:r w:rsidRPr="009D3F5E">
              <w:rPr>
                <w:rFonts w:ascii="Times New Roman" w:eastAsia="Times New Roman" w:hAnsi="Times New Roman" w:cs="Times New Roman"/>
                <w:color w:val="000000" w:themeColor="text1"/>
                <w:sz w:val="20"/>
                <w:szCs w:val="20"/>
                <w:lang w:eastAsia="ru-RU"/>
              </w:rPr>
              <w:t>О.</w:t>
            </w:r>
            <w:r w:rsidR="00BC4936" w:rsidRPr="009F097B">
              <w:rPr>
                <w:rStyle w:val="a6"/>
                <w:rFonts w:ascii="Times New Roman" w:eastAsia="Times New Roman" w:hAnsi="Times New Roman" w:cs="Times New Roman"/>
                <w:color w:val="000000"/>
                <w:sz w:val="18"/>
                <w:szCs w:val="18"/>
                <w:lang w:eastAsia="ru-RU"/>
              </w:rPr>
              <w:footnoteReference w:id="37"/>
            </w:r>
          </w:p>
        </w:tc>
        <w:tc>
          <w:tcPr>
            <w:tcW w:w="1984" w:type="dxa"/>
            <w:shd w:val="clear" w:color="auto" w:fill="auto"/>
            <w:noWrap/>
            <w:vAlign w:val="center"/>
          </w:tcPr>
          <w:p w14:paraId="0AC82320"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0EE2041F" w14:textId="77777777" w:rsidTr="009D65F0">
        <w:trPr>
          <w:trHeight w:val="20"/>
        </w:trPr>
        <w:tc>
          <w:tcPr>
            <w:tcW w:w="506" w:type="dxa"/>
            <w:shd w:val="clear" w:color="auto" w:fill="auto"/>
            <w:noWrap/>
            <w:vAlign w:val="center"/>
          </w:tcPr>
          <w:p w14:paraId="5EE45941"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2.2</w:t>
            </w:r>
          </w:p>
        </w:tc>
        <w:tc>
          <w:tcPr>
            <w:tcW w:w="8311" w:type="dxa"/>
            <w:shd w:val="clear" w:color="auto" w:fill="auto"/>
            <w:vAlign w:val="center"/>
          </w:tcPr>
          <w:p w14:paraId="7940FCC9" w14:textId="77777777" w:rsidR="00F50147" w:rsidRPr="009D3F5E" w:rsidRDefault="00F50147" w:rsidP="00674452">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Рабочий телефон</w:t>
            </w:r>
          </w:p>
        </w:tc>
        <w:tc>
          <w:tcPr>
            <w:tcW w:w="1984" w:type="dxa"/>
            <w:shd w:val="clear" w:color="auto" w:fill="auto"/>
            <w:noWrap/>
            <w:vAlign w:val="center"/>
          </w:tcPr>
          <w:p w14:paraId="4D2E939E"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5B38013E" w14:textId="77777777" w:rsidTr="009D65F0">
        <w:trPr>
          <w:trHeight w:val="20"/>
        </w:trPr>
        <w:tc>
          <w:tcPr>
            <w:tcW w:w="506" w:type="dxa"/>
            <w:shd w:val="clear" w:color="auto" w:fill="auto"/>
            <w:noWrap/>
            <w:vAlign w:val="center"/>
          </w:tcPr>
          <w:p w14:paraId="0FC4C612"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2.3</w:t>
            </w:r>
          </w:p>
        </w:tc>
        <w:tc>
          <w:tcPr>
            <w:tcW w:w="8311" w:type="dxa"/>
            <w:shd w:val="clear" w:color="auto" w:fill="auto"/>
            <w:vAlign w:val="center"/>
          </w:tcPr>
          <w:p w14:paraId="0AEF6BD8" w14:textId="77777777" w:rsidR="00F50147" w:rsidRPr="009D3F5E" w:rsidRDefault="00F50147" w:rsidP="00674452">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Мобильный телефон</w:t>
            </w:r>
          </w:p>
        </w:tc>
        <w:tc>
          <w:tcPr>
            <w:tcW w:w="1984" w:type="dxa"/>
            <w:shd w:val="clear" w:color="auto" w:fill="auto"/>
            <w:noWrap/>
            <w:vAlign w:val="center"/>
          </w:tcPr>
          <w:p w14:paraId="1E090600"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6B502DC0" w14:textId="77777777" w:rsidTr="009D65F0">
        <w:trPr>
          <w:trHeight w:val="20"/>
        </w:trPr>
        <w:tc>
          <w:tcPr>
            <w:tcW w:w="506" w:type="dxa"/>
            <w:shd w:val="clear" w:color="auto" w:fill="auto"/>
            <w:noWrap/>
            <w:vAlign w:val="center"/>
          </w:tcPr>
          <w:p w14:paraId="0E94A029"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2.4</w:t>
            </w:r>
          </w:p>
        </w:tc>
        <w:tc>
          <w:tcPr>
            <w:tcW w:w="8311" w:type="dxa"/>
            <w:shd w:val="clear" w:color="auto" w:fill="auto"/>
            <w:vAlign w:val="center"/>
          </w:tcPr>
          <w:p w14:paraId="76D1094D" w14:textId="6F132CD9" w:rsidR="00F50147" w:rsidRPr="009D3F5E" w:rsidRDefault="00F50147" w:rsidP="002043F1">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Электронная почта</w:t>
            </w:r>
            <w:r w:rsidR="009939F5">
              <w:rPr>
                <w:rFonts w:ascii="Times New Roman" w:eastAsia="Times New Roman" w:hAnsi="Times New Roman" w:cs="Times New Roman"/>
                <w:color w:val="000000" w:themeColor="text1"/>
                <w:sz w:val="20"/>
                <w:szCs w:val="20"/>
                <w:lang w:eastAsia="ru-RU"/>
              </w:rPr>
              <w:t xml:space="preserve"> </w:t>
            </w:r>
          </w:p>
        </w:tc>
        <w:tc>
          <w:tcPr>
            <w:tcW w:w="1984" w:type="dxa"/>
            <w:vAlign w:val="center"/>
          </w:tcPr>
          <w:p w14:paraId="4C5EC8F5"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5244D015" w14:textId="77777777" w:rsidTr="009D65F0">
        <w:trPr>
          <w:trHeight w:val="20"/>
        </w:trPr>
        <w:tc>
          <w:tcPr>
            <w:tcW w:w="506" w:type="dxa"/>
            <w:shd w:val="clear" w:color="auto" w:fill="auto"/>
            <w:noWrap/>
            <w:vAlign w:val="center"/>
          </w:tcPr>
          <w:p w14:paraId="7DF81B47"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2.5</w:t>
            </w:r>
          </w:p>
        </w:tc>
        <w:tc>
          <w:tcPr>
            <w:tcW w:w="8311" w:type="dxa"/>
            <w:shd w:val="clear" w:color="auto" w:fill="auto"/>
            <w:vAlign w:val="center"/>
          </w:tcPr>
          <w:p w14:paraId="323B6ECD" w14:textId="77777777" w:rsidR="00F50147" w:rsidRPr="009D3F5E" w:rsidRDefault="00F50147" w:rsidP="00674452">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 xml:space="preserve">Дата окончания вуза </w:t>
            </w:r>
          </w:p>
        </w:tc>
        <w:tc>
          <w:tcPr>
            <w:tcW w:w="1984" w:type="dxa"/>
            <w:vAlign w:val="center"/>
          </w:tcPr>
          <w:p w14:paraId="2D1679A1"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2F67AD68" w14:textId="77777777" w:rsidTr="009D65F0">
        <w:trPr>
          <w:trHeight w:val="20"/>
        </w:trPr>
        <w:tc>
          <w:tcPr>
            <w:tcW w:w="506" w:type="dxa"/>
            <w:shd w:val="clear" w:color="auto" w:fill="auto"/>
            <w:noWrap/>
            <w:vAlign w:val="center"/>
          </w:tcPr>
          <w:p w14:paraId="34EF911E"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2.6</w:t>
            </w:r>
          </w:p>
        </w:tc>
        <w:tc>
          <w:tcPr>
            <w:tcW w:w="8311" w:type="dxa"/>
            <w:shd w:val="clear" w:color="auto" w:fill="auto"/>
            <w:vAlign w:val="center"/>
          </w:tcPr>
          <w:p w14:paraId="659EFD6B" w14:textId="77777777" w:rsidR="00F50147" w:rsidRPr="009D3F5E" w:rsidRDefault="00F50147" w:rsidP="00674452">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Наименование вуза</w:t>
            </w:r>
          </w:p>
        </w:tc>
        <w:tc>
          <w:tcPr>
            <w:tcW w:w="1984" w:type="dxa"/>
            <w:vAlign w:val="center"/>
          </w:tcPr>
          <w:p w14:paraId="1F6CE3B1"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0635D690" w14:textId="77777777" w:rsidTr="009D65F0">
        <w:trPr>
          <w:trHeight w:val="20"/>
        </w:trPr>
        <w:tc>
          <w:tcPr>
            <w:tcW w:w="506" w:type="dxa"/>
            <w:shd w:val="clear" w:color="auto" w:fill="auto"/>
            <w:noWrap/>
            <w:vAlign w:val="center"/>
          </w:tcPr>
          <w:p w14:paraId="377439C9"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2.7</w:t>
            </w:r>
          </w:p>
        </w:tc>
        <w:tc>
          <w:tcPr>
            <w:tcW w:w="8311" w:type="dxa"/>
            <w:shd w:val="clear" w:color="auto" w:fill="auto"/>
            <w:vAlign w:val="center"/>
          </w:tcPr>
          <w:p w14:paraId="00D9A70B" w14:textId="3211382C" w:rsidR="00F50147" w:rsidRPr="009D3F5E" w:rsidRDefault="00FA7542">
            <w:pPr>
              <w:spacing w:after="0" w:line="240" w:lineRule="auto"/>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С</w:t>
            </w:r>
            <w:r w:rsidR="00F50147" w:rsidRPr="009D3F5E">
              <w:rPr>
                <w:rFonts w:ascii="Times New Roman" w:eastAsia="Times New Roman" w:hAnsi="Times New Roman" w:cs="Times New Roman"/>
                <w:color w:val="000000" w:themeColor="text1"/>
                <w:sz w:val="20"/>
                <w:szCs w:val="20"/>
                <w:lang w:eastAsia="ru-RU"/>
              </w:rPr>
              <w:t>пециальность</w:t>
            </w:r>
            <w:r>
              <w:rPr>
                <w:rFonts w:ascii="Times New Roman" w:eastAsia="Times New Roman" w:hAnsi="Times New Roman" w:cs="Times New Roman"/>
                <w:color w:val="000000" w:themeColor="text1"/>
                <w:sz w:val="20"/>
                <w:szCs w:val="20"/>
                <w:lang w:eastAsia="ru-RU"/>
              </w:rPr>
              <w:t xml:space="preserve"> (направление подготовки)</w:t>
            </w:r>
            <w:r w:rsidR="00F50147" w:rsidRPr="009D3F5E">
              <w:rPr>
                <w:rFonts w:ascii="Times New Roman" w:eastAsia="Times New Roman" w:hAnsi="Times New Roman" w:cs="Times New Roman"/>
                <w:color w:val="000000" w:themeColor="text1"/>
                <w:sz w:val="20"/>
                <w:szCs w:val="20"/>
                <w:lang w:eastAsia="ru-RU"/>
              </w:rPr>
              <w:t xml:space="preserve"> по диплому</w:t>
            </w:r>
          </w:p>
        </w:tc>
        <w:tc>
          <w:tcPr>
            <w:tcW w:w="1984" w:type="dxa"/>
            <w:vAlign w:val="center"/>
          </w:tcPr>
          <w:p w14:paraId="38EA0E5D"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r w:rsidR="00002627" w:rsidRPr="009D3F5E" w14:paraId="79DF63B2" w14:textId="77777777" w:rsidTr="009D65F0">
        <w:trPr>
          <w:trHeight w:val="20"/>
        </w:trPr>
        <w:tc>
          <w:tcPr>
            <w:tcW w:w="506" w:type="dxa"/>
            <w:shd w:val="clear" w:color="auto" w:fill="auto"/>
            <w:noWrap/>
            <w:vAlign w:val="center"/>
          </w:tcPr>
          <w:p w14:paraId="5A7509E8" w14:textId="77777777" w:rsidR="00F50147" w:rsidRPr="009D3F5E" w:rsidRDefault="002E58AE" w:rsidP="00674452">
            <w:pPr>
              <w:spacing w:after="0" w:line="240" w:lineRule="auto"/>
              <w:jc w:val="center"/>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2.8</w:t>
            </w:r>
          </w:p>
        </w:tc>
        <w:tc>
          <w:tcPr>
            <w:tcW w:w="8311" w:type="dxa"/>
            <w:shd w:val="clear" w:color="auto" w:fill="auto"/>
            <w:vAlign w:val="center"/>
          </w:tcPr>
          <w:p w14:paraId="570A00F1" w14:textId="77777777" w:rsidR="00F50147" w:rsidRPr="009D3F5E" w:rsidRDefault="00F50147" w:rsidP="00674452">
            <w:pPr>
              <w:spacing w:after="0" w:line="240" w:lineRule="auto"/>
              <w:rPr>
                <w:rFonts w:ascii="Times New Roman" w:eastAsia="Times New Roman" w:hAnsi="Times New Roman" w:cs="Times New Roman"/>
                <w:color w:val="000000" w:themeColor="text1"/>
                <w:sz w:val="20"/>
                <w:szCs w:val="20"/>
                <w:lang w:eastAsia="ru-RU"/>
              </w:rPr>
            </w:pPr>
            <w:r w:rsidRPr="009D3F5E">
              <w:rPr>
                <w:rFonts w:ascii="Times New Roman" w:eastAsia="Times New Roman" w:hAnsi="Times New Roman" w:cs="Times New Roman"/>
                <w:color w:val="000000" w:themeColor="text1"/>
                <w:sz w:val="20"/>
                <w:szCs w:val="20"/>
                <w:lang w:eastAsia="ru-RU"/>
              </w:rPr>
              <w:t>Стаж работы по специальности, лет</w:t>
            </w:r>
          </w:p>
        </w:tc>
        <w:tc>
          <w:tcPr>
            <w:tcW w:w="1984" w:type="dxa"/>
            <w:vAlign w:val="center"/>
          </w:tcPr>
          <w:p w14:paraId="35D2FA76" w14:textId="77777777" w:rsidR="00F50147" w:rsidRPr="009D3F5E" w:rsidRDefault="00F50147" w:rsidP="00674452">
            <w:pPr>
              <w:spacing w:after="0" w:line="240" w:lineRule="auto"/>
              <w:jc w:val="center"/>
              <w:rPr>
                <w:rFonts w:ascii="Times New Roman" w:eastAsia="Times New Roman" w:hAnsi="Times New Roman" w:cs="Times New Roman"/>
                <w:i/>
                <w:color w:val="000000" w:themeColor="text1"/>
                <w:sz w:val="20"/>
                <w:szCs w:val="20"/>
                <w:lang w:eastAsia="ru-RU"/>
              </w:rPr>
            </w:pPr>
          </w:p>
        </w:tc>
      </w:tr>
    </w:tbl>
    <w:p w14:paraId="0A0093E9" w14:textId="77777777" w:rsidR="008B5F60" w:rsidRPr="009D3F5E" w:rsidRDefault="008B5F60" w:rsidP="002E50D5">
      <w:pPr>
        <w:spacing w:before="120" w:after="120" w:line="240" w:lineRule="auto"/>
        <w:ind w:firstLine="709"/>
        <w:rPr>
          <w:rFonts w:ascii="Times New Roman" w:hAnsi="Times New Roman" w:cs="Times New Roman"/>
          <w:color w:val="000000" w:themeColor="text1"/>
          <w:sz w:val="24"/>
          <w:szCs w:val="24"/>
        </w:rPr>
        <w:sectPr w:rsidR="008B5F60" w:rsidRPr="009D3F5E" w:rsidSect="00DA1A57">
          <w:pgSz w:w="11906" w:h="16838"/>
          <w:pgMar w:top="993" w:right="424" w:bottom="709" w:left="567" w:header="692" w:footer="405" w:gutter="0"/>
          <w:pgNumType w:start="44"/>
          <w:cols w:space="708"/>
          <w:docGrid w:linePitch="360"/>
        </w:sectPr>
      </w:pPr>
    </w:p>
    <w:p w14:paraId="53370904" w14:textId="77777777" w:rsidR="00F50147" w:rsidRPr="009D3F5E" w:rsidRDefault="00F50147" w:rsidP="002E50D5">
      <w:pPr>
        <w:spacing w:before="120" w:after="120" w:line="240" w:lineRule="auto"/>
        <w:ind w:firstLine="709"/>
        <w:rPr>
          <w:rFonts w:ascii="Times New Roman" w:hAnsi="Times New Roman" w:cs="Times New Roman"/>
          <w:sz w:val="24"/>
          <w:szCs w:val="24"/>
        </w:rPr>
      </w:pPr>
      <w:r w:rsidRPr="009D3F5E">
        <w:rPr>
          <w:rFonts w:ascii="Times New Roman" w:hAnsi="Times New Roman" w:cs="Times New Roman"/>
          <w:sz w:val="24"/>
          <w:szCs w:val="24"/>
        </w:rPr>
        <w:lastRenderedPageBreak/>
        <w:t>Раздел 1</w:t>
      </w:r>
      <w:r w:rsidR="004E6FD6" w:rsidRPr="009D3F5E">
        <w:rPr>
          <w:rFonts w:ascii="Times New Roman" w:hAnsi="Times New Roman" w:cs="Times New Roman"/>
          <w:sz w:val="24"/>
          <w:szCs w:val="24"/>
        </w:rPr>
        <w:t>5</w:t>
      </w:r>
      <w:r w:rsidRPr="009D3F5E">
        <w:rPr>
          <w:rFonts w:ascii="Times New Roman" w:hAnsi="Times New Roman" w:cs="Times New Roman"/>
          <w:sz w:val="24"/>
          <w:szCs w:val="24"/>
        </w:rPr>
        <w:t>. Сведения о взаимодействии РГО с организациями-партн</w:t>
      </w:r>
      <w:r w:rsidR="008C3AD3" w:rsidRPr="009D3F5E">
        <w:rPr>
          <w:rFonts w:ascii="Times New Roman" w:hAnsi="Times New Roman" w:cs="Times New Roman"/>
          <w:sz w:val="24"/>
          <w:szCs w:val="24"/>
        </w:rPr>
        <w:t>е</w:t>
      </w:r>
      <w:r w:rsidRPr="009D3F5E">
        <w:rPr>
          <w:rFonts w:ascii="Times New Roman" w:hAnsi="Times New Roman" w:cs="Times New Roman"/>
          <w:sz w:val="24"/>
          <w:szCs w:val="24"/>
        </w:rPr>
        <w:t>рами</w:t>
      </w:r>
      <w:r w:rsidR="001A03F4" w:rsidRPr="009D3F5E">
        <w:rPr>
          <w:rFonts w:ascii="Times New Roman" w:hAnsi="Times New Roman" w:cs="Times New Roman"/>
          <w:sz w:val="24"/>
          <w:szCs w:val="24"/>
        </w:rPr>
        <w:t xml:space="preserve"> в текущем финансовом году</w:t>
      </w:r>
    </w:p>
    <w:p w14:paraId="0161C136" w14:textId="77777777" w:rsidR="00276746" w:rsidRDefault="005B69AC" w:rsidP="005B69AC">
      <w:pPr>
        <w:spacing w:after="0" w:line="240" w:lineRule="auto"/>
        <w:ind w:right="142" w:firstLine="709"/>
        <w:jc w:val="right"/>
        <w:rPr>
          <w:rFonts w:ascii="Times New Roman" w:hAnsi="Times New Roman" w:cs="Times New Roman"/>
          <w:sz w:val="20"/>
          <w:szCs w:val="20"/>
        </w:rPr>
      </w:pPr>
      <w:r w:rsidRPr="009D3F5E">
        <w:rPr>
          <w:rFonts w:ascii="Times New Roman" w:hAnsi="Times New Roman" w:cs="Times New Roman"/>
          <w:sz w:val="20"/>
          <w:szCs w:val="20"/>
        </w:rPr>
        <w:t xml:space="preserve">Таблица </w:t>
      </w:r>
      <w:r w:rsidR="00601D44" w:rsidRPr="009D3F5E">
        <w:rPr>
          <w:rFonts w:ascii="Times New Roman" w:hAnsi="Times New Roman" w:cs="Times New Roman"/>
          <w:sz w:val="20"/>
          <w:szCs w:val="20"/>
        </w:rPr>
        <w:t>19</w:t>
      </w:r>
      <w:r w:rsidR="001A03F4" w:rsidRPr="009D3F5E">
        <w:rPr>
          <w:rFonts w:ascii="Times New Roman" w:hAnsi="Times New Roman" w:cs="Times New Roman"/>
          <w:sz w:val="20"/>
          <w:szCs w:val="20"/>
        </w:rPr>
        <w:t xml:space="preserve"> (заполняется ежеквартально</w:t>
      </w:r>
      <w:r w:rsidR="00FB1B47" w:rsidRPr="009D3F5E">
        <w:rPr>
          <w:rFonts w:ascii="Times New Roman" w:hAnsi="Times New Roman" w:cs="Times New Roman"/>
          <w:sz w:val="20"/>
          <w:szCs w:val="20"/>
        </w:rPr>
        <w:t xml:space="preserve"> в текущем финансовом году</w:t>
      </w:r>
      <w:r w:rsidR="00DF5D99">
        <w:rPr>
          <w:rStyle w:val="a6"/>
          <w:rFonts w:ascii="Times New Roman" w:hAnsi="Times New Roman" w:cs="Times New Roman"/>
          <w:sz w:val="20"/>
          <w:szCs w:val="20"/>
        </w:rPr>
        <w:footnoteReference w:id="38"/>
      </w:r>
      <w:r w:rsidR="001A03F4" w:rsidRPr="009D3F5E">
        <w:rPr>
          <w:rFonts w:ascii="Times New Roman" w:hAnsi="Times New Roman" w:cs="Times New Roman"/>
          <w:sz w:val="20"/>
          <w:szCs w:val="20"/>
        </w:rPr>
        <w:t>)</w:t>
      </w:r>
    </w:p>
    <w:tbl>
      <w:tblPr>
        <w:tblW w:w="529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
        <w:gridCol w:w="853"/>
        <w:gridCol w:w="355"/>
        <w:gridCol w:w="355"/>
        <w:gridCol w:w="571"/>
        <w:gridCol w:w="572"/>
        <w:gridCol w:w="276"/>
        <w:gridCol w:w="426"/>
        <w:gridCol w:w="426"/>
        <w:gridCol w:w="353"/>
        <w:gridCol w:w="354"/>
        <w:gridCol w:w="354"/>
        <w:gridCol w:w="354"/>
        <w:gridCol w:w="568"/>
        <w:gridCol w:w="562"/>
        <w:gridCol w:w="567"/>
        <w:gridCol w:w="567"/>
        <w:gridCol w:w="850"/>
        <w:gridCol w:w="570"/>
        <w:gridCol w:w="425"/>
        <w:gridCol w:w="710"/>
        <w:gridCol w:w="568"/>
        <w:gridCol w:w="567"/>
        <w:gridCol w:w="569"/>
        <w:gridCol w:w="425"/>
        <w:gridCol w:w="427"/>
        <w:gridCol w:w="458"/>
        <w:gridCol w:w="535"/>
        <w:gridCol w:w="460"/>
        <w:gridCol w:w="393"/>
        <w:gridCol w:w="601"/>
        <w:gridCol w:w="535"/>
      </w:tblGrid>
      <w:tr w:rsidR="00D61701" w:rsidRPr="00276746" w14:paraId="56EB602B" w14:textId="77777777" w:rsidTr="00D61701">
        <w:trPr>
          <w:trHeight w:val="2436"/>
        </w:trPr>
        <w:tc>
          <w:tcPr>
            <w:tcW w:w="281" w:type="dxa"/>
            <w:vMerge w:val="restart"/>
            <w:vAlign w:val="center"/>
          </w:tcPr>
          <w:p w14:paraId="1E3DF788" w14:textId="77777777" w:rsidR="00D61701" w:rsidRPr="00276746" w:rsidRDefault="00D61701" w:rsidP="005F3FD9">
            <w:pPr>
              <w:pStyle w:val="ConsPlusNormal"/>
              <w:ind w:firstLine="0"/>
              <w:jc w:val="center"/>
              <w:rPr>
                <w:rFonts w:ascii="Times New Roman" w:hAnsi="Times New Roman" w:cs="Times New Roman"/>
                <w:sz w:val="14"/>
                <w:szCs w:val="14"/>
              </w:rPr>
            </w:pPr>
            <w:r>
              <w:rPr>
                <w:rFonts w:ascii="Times New Roman" w:hAnsi="Times New Roman" w:cs="Times New Roman"/>
              </w:rPr>
              <w:br w:type="page"/>
            </w:r>
            <w:r>
              <w:rPr>
                <w:rFonts w:ascii="Times New Roman" w:hAnsi="Times New Roman" w:cs="Times New Roman"/>
                <w:sz w:val="14"/>
                <w:szCs w:val="14"/>
              </w:rPr>
              <w:t>№</w:t>
            </w:r>
            <w:r w:rsidRPr="00276746">
              <w:rPr>
                <w:rFonts w:ascii="Times New Roman" w:hAnsi="Times New Roman" w:cs="Times New Roman"/>
                <w:sz w:val="14"/>
                <w:szCs w:val="14"/>
              </w:rPr>
              <w:t xml:space="preserve"> п/п</w:t>
            </w:r>
          </w:p>
        </w:tc>
        <w:tc>
          <w:tcPr>
            <w:tcW w:w="853" w:type="dxa"/>
            <w:vMerge w:val="restart"/>
            <w:textDirection w:val="btLr"/>
            <w:vAlign w:val="center"/>
          </w:tcPr>
          <w:p w14:paraId="4A4DD7C0" w14:textId="77777777" w:rsidR="00D61701" w:rsidRPr="00276746" w:rsidRDefault="00D61701" w:rsidP="00D61701">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Наименование организации-партнера</w:t>
            </w:r>
          </w:p>
        </w:tc>
        <w:tc>
          <w:tcPr>
            <w:tcW w:w="355" w:type="dxa"/>
            <w:vMerge w:val="restart"/>
            <w:textDirection w:val="btLr"/>
            <w:vAlign w:val="center"/>
          </w:tcPr>
          <w:p w14:paraId="275AC0B3" w14:textId="3BE4ED95" w:rsidR="00D61701" w:rsidRPr="00276746" w:rsidRDefault="00D61701" w:rsidP="00D61701">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Тип организации-партнера</w:t>
            </w:r>
          </w:p>
        </w:tc>
        <w:tc>
          <w:tcPr>
            <w:tcW w:w="355" w:type="dxa"/>
            <w:vMerge w:val="restart"/>
            <w:textDirection w:val="btLr"/>
            <w:vAlign w:val="center"/>
          </w:tcPr>
          <w:p w14:paraId="5F9F4A06" w14:textId="1D46CD4A" w:rsidR="00D61701" w:rsidRPr="00276746" w:rsidRDefault="00D61701" w:rsidP="00D61701">
            <w:pPr>
              <w:pStyle w:val="ConsPlusNormal"/>
              <w:ind w:left="113" w:right="113" w:firstLine="0"/>
              <w:jc w:val="center"/>
              <w:rPr>
                <w:rFonts w:ascii="Times New Roman" w:hAnsi="Times New Roman" w:cs="Times New Roman"/>
                <w:sz w:val="14"/>
                <w:szCs w:val="14"/>
              </w:rPr>
            </w:pPr>
            <w:r>
              <w:rPr>
                <w:rFonts w:ascii="Times New Roman" w:hAnsi="Times New Roman" w:cs="Times New Roman"/>
                <w:sz w:val="14"/>
                <w:szCs w:val="14"/>
              </w:rPr>
              <w:t>Номер</w:t>
            </w:r>
            <w:r w:rsidRPr="00276746">
              <w:rPr>
                <w:rFonts w:ascii="Times New Roman" w:hAnsi="Times New Roman" w:cs="Times New Roman"/>
                <w:sz w:val="14"/>
                <w:szCs w:val="14"/>
              </w:rPr>
              <w:t xml:space="preserve"> лицензии </w:t>
            </w:r>
            <w:r>
              <w:rPr>
                <w:rFonts w:ascii="Times New Roman" w:hAnsi="Times New Roman" w:cs="Times New Roman"/>
                <w:sz w:val="14"/>
                <w:szCs w:val="14"/>
              </w:rPr>
              <w:t>Банка России</w:t>
            </w:r>
          </w:p>
        </w:tc>
        <w:tc>
          <w:tcPr>
            <w:tcW w:w="1143" w:type="dxa"/>
            <w:gridSpan w:val="2"/>
            <w:vAlign w:val="center"/>
          </w:tcPr>
          <w:p w14:paraId="7CE7AE74" w14:textId="57F299BC" w:rsidR="00D61701" w:rsidRPr="00276746" w:rsidRDefault="00D61701" w:rsidP="00985592">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Наличие действующего соглашения </w:t>
            </w:r>
            <w:r>
              <w:rPr>
                <w:rFonts w:ascii="Times New Roman" w:hAnsi="Times New Roman" w:cs="Times New Roman"/>
                <w:sz w:val="14"/>
                <w:szCs w:val="14"/>
              </w:rPr>
              <w:br/>
            </w:r>
            <w:r w:rsidRPr="00276746">
              <w:rPr>
                <w:rFonts w:ascii="Times New Roman" w:hAnsi="Times New Roman" w:cs="Times New Roman"/>
                <w:sz w:val="14"/>
                <w:szCs w:val="14"/>
              </w:rPr>
              <w:t xml:space="preserve">о сотрудничестве на конец отчетного </w:t>
            </w:r>
            <w:r>
              <w:rPr>
                <w:rFonts w:ascii="Times New Roman" w:hAnsi="Times New Roman" w:cs="Times New Roman"/>
                <w:sz w:val="14"/>
                <w:szCs w:val="14"/>
              </w:rPr>
              <w:t>квартала</w:t>
            </w:r>
          </w:p>
        </w:tc>
        <w:tc>
          <w:tcPr>
            <w:tcW w:w="276" w:type="dxa"/>
            <w:vMerge w:val="restart"/>
            <w:textDirection w:val="btLr"/>
            <w:vAlign w:val="center"/>
          </w:tcPr>
          <w:p w14:paraId="5F1C9605" w14:textId="77777777" w:rsidR="00D61701" w:rsidRPr="00276746" w:rsidRDefault="00D61701" w:rsidP="003F4884">
            <w:pPr>
              <w:pStyle w:val="ConsPlusNormal"/>
              <w:ind w:left="113" w:right="113" w:firstLine="0"/>
              <w:jc w:val="center"/>
              <w:rPr>
                <w:rFonts w:ascii="Times New Roman" w:hAnsi="Times New Roman" w:cs="Times New Roman"/>
                <w:sz w:val="14"/>
                <w:szCs w:val="14"/>
              </w:rPr>
            </w:pPr>
            <w:r w:rsidRPr="005F3FD9">
              <w:rPr>
                <w:rFonts w:ascii="Times New Roman" w:hAnsi="Times New Roman" w:cs="Times New Roman"/>
                <w:sz w:val="14"/>
                <w:szCs w:val="14"/>
              </w:rPr>
              <w:t>Дата расторжения соглашения о сотрудничестве</w:t>
            </w:r>
          </w:p>
        </w:tc>
        <w:tc>
          <w:tcPr>
            <w:tcW w:w="426" w:type="dxa"/>
            <w:vMerge w:val="restart"/>
            <w:textDirection w:val="btLr"/>
            <w:vAlign w:val="center"/>
          </w:tcPr>
          <w:p w14:paraId="590C110C" w14:textId="39C436B4" w:rsidR="00D61701" w:rsidRPr="00276746" w:rsidRDefault="00D61701" w:rsidP="002A77BA">
            <w:pPr>
              <w:pStyle w:val="ConsPlusNormal"/>
              <w:ind w:left="113" w:right="113" w:firstLine="0"/>
              <w:jc w:val="center"/>
              <w:rPr>
                <w:rFonts w:ascii="Times New Roman" w:hAnsi="Times New Roman" w:cs="Times New Roman"/>
                <w:sz w:val="14"/>
                <w:szCs w:val="14"/>
              </w:rPr>
            </w:pPr>
            <w:r w:rsidRPr="002A77BA">
              <w:rPr>
                <w:rFonts w:ascii="Times New Roman" w:hAnsi="Times New Roman" w:cs="Times New Roman"/>
                <w:sz w:val="14"/>
                <w:szCs w:val="14"/>
              </w:rPr>
              <w:t>Установленный лимит поручительств на финансовую организацию по состоянию на 1 число квартала текущего финансового года</w:t>
            </w:r>
            <w:r>
              <w:rPr>
                <w:rFonts w:ascii="Times New Roman" w:hAnsi="Times New Roman" w:cs="Times New Roman"/>
                <w:sz w:val="14"/>
                <w:szCs w:val="14"/>
              </w:rPr>
              <w:t>, тыс. рублей</w:t>
            </w:r>
          </w:p>
        </w:tc>
        <w:tc>
          <w:tcPr>
            <w:tcW w:w="426" w:type="dxa"/>
            <w:vMerge w:val="restart"/>
            <w:textDirection w:val="btLr"/>
            <w:vAlign w:val="center"/>
          </w:tcPr>
          <w:p w14:paraId="66B41DA6" w14:textId="6611EF09" w:rsidR="00D61701" w:rsidRPr="00276746" w:rsidRDefault="00D61701" w:rsidP="003F4884">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Действующий портфель поручительств по состоянию на конец отчетного квартала, тыс. рублей</w:t>
            </w:r>
          </w:p>
        </w:tc>
        <w:tc>
          <w:tcPr>
            <w:tcW w:w="1415" w:type="dxa"/>
            <w:gridSpan w:val="4"/>
            <w:vAlign w:val="center"/>
          </w:tcPr>
          <w:p w14:paraId="218F5CA8" w14:textId="45AE047E" w:rsidR="00D61701" w:rsidRPr="00276746" w:rsidRDefault="002F463F" w:rsidP="002F463F">
            <w:pPr>
              <w:pStyle w:val="ConsPlusNormal"/>
              <w:ind w:firstLine="0"/>
              <w:jc w:val="center"/>
              <w:rPr>
                <w:rFonts w:ascii="Times New Roman" w:hAnsi="Times New Roman" w:cs="Times New Roman"/>
                <w:sz w:val="14"/>
                <w:szCs w:val="14"/>
              </w:rPr>
            </w:pPr>
            <w:r w:rsidRPr="002F463F">
              <w:rPr>
                <w:rFonts w:ascii="Times New Roman" w:hAnsi="Times New Roman" w:cs="Times New Roman"/>
                <w:sz w:val="14"/>
                <w:szCs w:val="14"/>
              </w:rPr>
              <w:t xml:space="preserve">Размер поручительств и (или) независимых гарантий, </w:t>
            </w:r>
            <w:r>
              <w:rPr>
                <w:rFonts w:ascii="Times New Roman" w:hAnsi="Times New Roman" w:cs="Times New Roman"/>
                <w:sz w:val="14"/>
                <w:szCs w:val="14"/>
              </w:rPr>
              <w:t>п</w:t>
            </w:r>
            <w:r w:rsidRPr="002F463F">
              <w:rPr>
                <w:rFonts w:ascii="Times New Roman" w:hAnsi="Times New Roman" w:cs="Times New Roman"/>
                <w:sz w:val="14"/>
                <w:szCs w:val="14"/>
              </w:rPr>
              <w:t xml:space="preserve">ланируемых </w:t>
            </w:r>
            <w:r>
              <w:rPr>
                <w:rFonts w:ascii="Times New Roman" w:hAnsi="Times New Roman" w:cs="Times New Roman"/>
                <w:sz w:val="14"/>
                <w:szCs w:val="14"/>
              </w:rPr>
              <w:br/>
            </w:r>
            <w:r w:rsidRPr="002F463F">
              <w:rPr>
                <w:rFonts w:ascii="Times New Roman" w:hAnsi="Times New Roman" w:cs="Times New Roman"/>
                <w:sz w:val="14"/>
                <w:szCs w:val="14"/>
              </w:rPr>
              <w:t xml:space="preserve">к выдаче  (представлению) </w:t>
            </w:r>
            <w:r>
              <w:rPr>
                <w:rFonts w:ascii="Times New Roman" w:hAnsi="Times New Roman" w:cs="Times New Roman"/>
                <w:sz w:val="14"/>
                <w:szCs w:val="14"/>
              </w:rPr>
              <w:br/>
            </w:r>
            <w:r w:rsidRPr="002F463F">
              <w:rPr>
                <w:rFonts w:ascii="Times New Roman" w:hAnsi="Times New Roman" w:cs="Times New Roman"/>
                <w:sz w:val="14"/>
                <w:szCs w:val="14"/>
              </w:rPr>
              <w:t xml:space="preserve">РГО в текущем  финансовом году, </w:t>
            </w:r>
            <w:r>
              <w:rPr>
                <w:rFonts w:ascii="Times New Roman" w:hAnsi="Times New Roman" w:cs="Times New Roman"/>
                <w:sz w:val="14"/>
                <w:szCs w:val="14"/>
              </w:rPr>
              <w:br/>
            </w:r>
            <w:r w:rsidRPr="002F463F">
              <w:rPr>
                <w:rFonts w:ascii="Times New Roman" w:hAnsi="Times New Roman" w:cs="Times New Roman"/>
                <w:sz w:val="14"/>
                <w:szCs w:val="14"/>
              </w:rPr>
              <w:t>тыс. рублей</w:t>
            </w:r>
          </w:p>
        </w:tc>
        <w:tc>
          <w:tcPr>
            <w:tcW w:w="1130" w:type="dxa"/>
            <w:gridSpan w:val="2"/>
            <w:vAlign w:val="center"/>
          </w:tcPr>
          <w:p w14:paraId="26E24F5C" w14:textId="71B756F1" w:rsidR="00D61701" w:rsidRPr="00276746" w:rsidRDefault="00D61701" w:rsidP="003F4884">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Поручительства, выданные </w:t>
            </w:r>
            <w:r>
              <w:rPr>
                <w:rFonts w:ascii="Times New Roman" w:hAnsi="Times New Roman" w:cs="Times New Roman"/>
                <w:sz w:val="14"/>
                <w:szCs w:val="14"/>
              </w:rPr>
              <w:br/>
            </w:r>
            <w:r w:rsidRPr="00276746">
              <w:rPr>
                <w:rFonts w:ascii="Times New Roman" w:hAnsi="Times New Roman" w:cs="Times New Roman"/>
                <w:sz w:val="14"/>
                <w:szCs w:val="14"/>
              </w:rPr>
              <w:t>в отчетном квартале</w:t>
            </w:r>
          </w:p>
        </w:tc>
        <w:tc>
          <w:tcPr>
            <w:tcW w:w="1134" w:type="dxa"/>
            <w:gridSpan w:val="2"/>
            <w:vAlign w:val="center"/>
          </w:tcPr>
          <w:p w14:paraId="530B3F08" w14:textId="1100B776" w:rsidR="00D61701" w:rsidRPr="00276746" w:rsidRDefault="00D61701" w:rsidP="002043F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Поручительства, выданные за весь период деятельности </w:t>
            </w:r>
            <w:r>
              <w:rPr>
                <w:rFonts w:ascii="Times New Roman" w:hAnsi="Times New Roman" w:cs="Times New Roman"/>
                <w:sz w:val="14"/>
                <w:szCs w:val="14"/>
              </w:rPr>
              <w:br/>
            </w:r>
            <w:r w:rsidRPr="00276746">
              <w:rPr>
                <w:rFonts w:ascii="Times New Roman" w:hAnsi="Times New Roman" w:cs="Times New Roman"/>
                <w:sz w:val="14"/>
                <w:szCs w:val="14"/>
              </w:rPr>
              <w:t>по состоянию</w:t>
            </w:r>
            <w:r>
              <w:rPr>
                <w:rFonts w:ascii="Times New Roman" w:hAnsi="Times New Roman" w:cs="Times New Roman"/>
                <w:sz w:val="14"/>
                <w:szCs w:val="14"/>
              </w:rPr>
              <w:br/>
            </w:r>
            <w:r w:rsidRPr="00276746">
              <w:rPr>
                <w:rFonts w:ascii="Times New Roman" w:hAnsi="Times New Roman" w:cs="Times New Roman"/>
                <w:sz w:val="14"/>
                <w:szCs w:val="14"/>
              </w:rPr>
              <w:t>на конец отчетного квартала</w:t>
            </w:r>
          </w:p>
        </w:tc>
        <w:tc>
          <w:tcPr>
            <w:tcW w:w="850" w:type="dxa"/>
            <w:vMerge w:val="restart"/>
            <w:textDirection w:val="btLr"/>
            <w:vAlign w:val="center"/>
          </w:tcPr>
          <w:p w14:paraId="717E021A" w14:textId="04EB07EF" w:rsidR="00D61701" w:rsidRPr="00276746" w:rsidRDefault="00D61701" w:rsidP="00E419EF">
            <w:pPr>
              <w:spacing w:after="0" w:line="240" w:lineRule="auto"/>
              <w:ind w:left="113" w:right="113"/>
              <w:jc w:val="center"/>
              <w:rPr>
                <w:rFonts w:ascii="Times New Roman" w:hAnsi="Times New Roman" w:cs="Times New Roman"/>
                <w:sz w:val="14"/>
                <w:szCs w:val="14"/>
              </w:rPr>
            </w:pPr>
            <w:r w:rsidRPr="008A1EDA">
              <w:rPr>
                <w:rFonts w:ascii="Times New Roman" w:eastAsia="Times New Roman" w:hAnsi="Times New Roman" w:cs="Times New Roman"/>
                <w:sz w:val="14"/>
                <w:szCs w:val="18"/>
                <w:lang w:eastAsia="ru-RU"/>
              </w:rPr>
              <w:t>Сумма кредитов</w:t>
            </w:r>
            <w:r>
              <w:rPr>
                <w:rFonts w:ascii="Times New Roman" w:eastAsia="Times New Roman" w:hAnsi="Times New Roman" w:cs="Times New Roman"/>
                <w:sz w:val="14"/>
                <w:szCs w:val="18"/>
                <w:lang w:eastAsia="ru-RU"/>
              </w:rPr>
              <w:t xml:space="preserve">, </w:t>
            </w:r>
            <w:r w:rsidRPr="008A1EDA">
              <w:rPr>
                <w:rFonts w:ascii="Times New Roman" w:eastAsia="Times New Roman" w:hAnsi="Times New Roman" w:cs="Times New Roman"/>
                <w:sz w:val="14"/>
                <w:szCs w:val="18"/>
                <w:lang w:eastAsia="ru-RU"/>
              </w:rPr>
              <w:t>займов</w:t>
            </w:r>
            <w:r>
              <w:rPr>
                <w:rFonts w:ascii="Times New Roman" w:eastAsia="Times New Roman" w:hAnsi="Times New Roman" w:cs="Times New Roman"/>
                <w:sz w:val="14"/>
                <w:szCs w:val="18"/>
                <w:lang w:eastAsia="ru-RU"/>
              </w:rPr>
              <w:t xml:space="preserve">, </w:t>
            </w:r>
            <w:r w:rsidRPr="008A1EDA">
              <w:rPr>
                <w:rFonts w:ascii="Times New Roman" w:eastAsia="Times New Roman" w:hAnsi="Times New Roman" w:cs="Times New Roman"/>
                <w:sz w:val="14"/>
                <w:szCs w:val="18"/>
                <w:lang w:eastAsia="ru-RU"/>
              </w:rPr>
              <w:t>банковских гарантий</w:t>
            </w:r>
            <w:r>
              <w:rPr>
                <w:rFonts w:ascii="Times New Roman" w:eastAsia="Times New Roman" w:hAnsi="Times New Roman" w:cs="Times New Roman"/>
                <w:sz w:val="14"/>
                <w:szCs w:val="18"/>
                <w:lang w:eastAsia="ru-RU"/>
              </w:rPr>
              <w:t xml:space="preserve">, </w:t>
            </w:r>
            <w:r w:rsidRPr="008A1EDA">
              <w:rPr>
                <w:rFonts w:ascii="Times New Roman" w:eastAsia="Times New Roman" w:hAnsi="Times New Roman" w:cs="Times New Roman"/>
                <w:sz w:val="14"/>
                <w:szCs w:val="18"/>
                <w:lang w:eastAsia="ru-RU"/>
              </w:rPr>
              <w:t xml:space="preserve">стоимостей предметов лизинга по заключенным договорам, выданных под поручительства РГО </w:t>
            </w:r>
            <w:r>
              <w:rPr>
                <w:rFonts w:ascii="Times New Roman" w:eastAsia="Times New Roman" w:hAnsi="Times New Roman" w:cs="Times New Roman"/>
                <w:sz w:val="14"/>
                <w:szCs w:val="18"/>
                <w:lang w:eastAsia="ru-RU"/>
              </w:rPr>
              <w:br/>
            </w:r>
            <w:r w:rsidRPr="008A1EDA">
              <w:rPr>
                <w:rFonts w:ascii="Times New Roman" w:eastAsia="Times New Roman" w:hAnsi="Times New Roman" w:cs="Times New Roman"/>
                <w:sz w:val="14"/>
                <w:szCs w:val="18"/>
                <w:lang w:eastAsia="ru-RU"/>
              </w:rPr>
              <w:t>в отчетном квартале, тыс. рублей</w:t>
            </w:r>
          </w:p>
        </w:tc>
        <w:tc>
          <w:tcPr>
            <w:tcW w:w="995" w:type="dxa"/>
            <w:gridSpan w:val="2"/>
            <w:vAlign w:val="center"/>
          </w:tcPr>
          <w:p w14:paraId="0A238461" w14:textId="77777777" w:rsidR="00D61701" w:rsidRPr="00276746" w:rsidRDefault="00D61701" w:rsidP="003F4884">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Количество заемщиков, получивших поручительства РГО, единиц</w:t>
            </w:r>
          </w:p>
        </w:tc>
        <w:tc>
          <w:tcPr>
            <w:tcW w:w="710" w:type="dxa"/>
            <w:vMerge w:val="restart"/>
            <w:textDirection w:val="btLr"/>
            <w:vAlign w:val="center"/>
          </w:tcPr>
          <w:p w14:paraId="0F9A2421" w14:textId="0CC1590D" w:rsidR="00D61701" w:rsidRPr="00276746" w:rsidRDefault="00D61701" w:rsidP="00E419EF">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Сумма кредитов</w:t>
            </w:r>
            <w:r>
              <w:rPr>
                <w:rFonts w:ascii="Times New Roman" w:hAnsi="Times New Roman" w:cs="Times New Roman"/>
                <w:sz w:val="14"/>
                <w:szCs w:val="14"/>
              </w:rPr>
              <w:t xml:space="preserve">, </w:t>
            </w:r>
            <w:r w:rsidRPr="00276746">
              <w:rPr>
                <w:rFonts w:ascii="Times New Roman" w:hAnsi="Times New Roman" w:cs="Times New Roman"/>
                <w:sz w:val="14"/>
                <w:szCs w:val="14"/>
              </w:rPr>
              <w:t>займов</w:t>
            </w:r>
            <w:r>
              <w:rPr>
                <w:rFonts w:ascii="Times New Roman" w:hAnsi="Times New Roman" w:cs="Times New Roman"/>
                <w:sz w:val="14"/>
                <w:szCs w:val="14"/>
              </w:rPr>
              <w:t xml:space="preserve">, </w:t>
            </w:r>
            <w:r w:rsidRPr="00276746">
              <w:rPr>
                <w:rFonts w:ascii="Times New Roman" w:hAnsi="Times New Roman" w:cs="Times New Roman"/>
                <w:sz w:val="14"/>
                <w:szCs w:val="14"/>
              </w:rPr>
              <w:t>банковских гарантий</w:t>
            </w:r>
            <w:r>
              <w:rPr>
                <w:rFonts w:ascii="Times New Roman" w:hAnsi="Times New Roman" w:cs="Times New Roman"/>
                <w:sz w:val="14"/>
                <w:szCs w:val="14"/>
              </w:rPr>
              <w:t xml:space="preserve">, </w:t>
            </w:r>
            <w:r w:rsidRPr="00276746">
              <w:rPr>
                <w:rFonts w:ascii="Times New Roman" w:hAnsi="Times New Roman" w:cs="Times New Roman"/>
                <w:sz w:val="14"/>
                <w:szCs w:val="14"/>
              </w:rPr>
              <w:t>стоимостей предметов лизинга по заключенным договорам, выданных под поручительство РГО, по состоянию на конец отчетного квартала, тыс. рублей</w:t>
            </w:r>
          </w:p>
        </w:tc>
        <w:tc>
          <w:tcPr>
            <w:tcW w:w="1704" w:type="dxa"/>
            <w:gridSpan w:val="3"/>
            <w:vAlign w:val="center"/>
          </w:tcPr>
          <w:p w14:paraId="2768C3E2" w14:textId="70820935" w:rsidR="00D61701" w:rsidRPr="00276746" w:rsidRDefault="00D61701" w:rsidP="002043F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Предъявленные </w:t>
            </w:r>
            <w:r>
              <w:rPr>
                <w:rFonts w:ascii="Times New Roman" w:hAnsi="Times New Roman" w:cs="Times New Roman"/>
                <w:sz w:val="14"/>
                <w:szCs w:val="14"/>
              </w:rPr>
              <w:br/>
            </w:r>
            <w:r w:rsidRPr="00276746">
              <w:rPr>
                <w:rFonts w:ascii="Times New Roman" w:hAnsi="Times New Roman" w:cs="Times New Roman"/>
                <w:sz w:val="14"/>
                <w:szCs w:val="14"/>
              </w:rPr>
              <w:t xml:space="preserve">и действующие требования финансовой организации </w:t>
            </w:r>
            <w:r>
              <w:rPr>
                <w:rFonts w:ascii="Times New Roman" w:hAnsi="Times New Roman" w:cs="Times New Roman"/>
                <w:sz w:val="14"/>
                <w:szCs w:val="14"/>
              </w:rPr>
              <w:br/>
            </w:r>
            <w:r w:rsidRPr="00276746">
              <w:rPr>
                <w:rFonts w:ascii="Times New Roman" w:hAnsi="Times New Roman" w:cs="Times New Roman"/>
                <w:sz w:val="14"/>
                <w:szCs w:val="14"/>
              </w:rPr>
              <w:t xml:space="preserve">к РГО по неисполненным обязательствам </w:t>
            </w:r>
            <w:r>
              <w:rPr>
                <w:rFonts w:ascii="Times New Roman" w:hAnsi="Times New Roman" w:cs="Times New Roman"/>
                <w:sz w:val="14"/>
                <w:szCs w:val="14"/>
              </w:rPr>
              <w:t xml:space="preserve">субъектов </w:t>
            </w:r>
            <w:r w:rsidRPr="00276746">
              <w:rPr>
                <w:rFonts w:ascii="Times New Roman" w:hAnsi="Times New Roman" w:cs="Times New Roman"/>
                <w:sz w:val="14"/>
                <w:szCs w:val="14"/>
              </w:rPr>
              <w:t>МСП и (или) организаций инфраструктуры по поручительствам</w:t>
            </w:r>
            <w:r>
              <w:rPr>
                <w:rFonts w:ascii="Times New Roman" w:hAnsi="Times New Roman" w:cs="Times New Roman"/>
                <w:sz w:val="14"/>
                <w:szCs w:val="14"/>
              </w:rPr>
              <w:br/>
            </w:r>
            <w:r w:rsidRPr="00276746">
              <w:rPr>
                <w:rFonts w:ascii="Times New Roman" w:hAnsi="Times New Roman" w:cs="Times New Roman"/>
                <w:sz w:val="14"/>
                <w:szCs w:val="14"/>
              </w:rPr>
              <w:t xml:space="preserve">и (или) независимым гарантиям по состоянию </w:t>
            </w:r>
            <w:r>
              <w:rPr>
                <w:rFonts w:ascii="Times New Roman" w:hAnsi="Times New Roman" w:cs="Times New Roman"/>
                <w:sz w:val="14"/>
                <w:szCs w:val="14"/>
              </w:rPr>
              <w:br/>
            </w:r>
            <w:r w:rsidRPr="00276746">
              <w:rPr>
                <w:rFonts w:ascii="Times New Roman" w:hAnsi="Times New Roman" w:cs="Times New Roman"/>
                <w:sz w:val="14"/>
                <w:szCs w:val="14"/>
              </w:rPr>
              <w:t>на конец отчетного квартала, тыс. рублей</w:t>
            </w:r>
          </w:p>
        </w:tc>
        <w:tc>
          <w:tcPr>
            <w:tcW w:w="852" w:type="dxa"/>
            <w:gridSpan w:val="2"/>
            <w:vAlign w:val="center"/>
          </w:tcPr>
          <w:p w14:paraId="792F69EC" w14:textId="0432F0E9" w:rsidR="00D61701" w:rsidRPr="00276746" w:rsidRDefault="00D61701" w:rsidP="003F4884">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Исполненные обязательства РГО </w:t>
            </w:r>
            <w:r>
              <w:rPr>
                <w:rFonts w:ascii="Times New Roman" w:hAnsi="Times New Roman" w:cs="Times New Roman"/>
                <w:sz w:val="14"/>
                <w:szCs w:val="14"/>
              </w:rPr>
              <w:br/>
            </w:r>
            <w:r w:rsidRPr="00276746">
              <w:rPr>
                <w:rFonts w:ascii="Times New Roman" w:hAnsi="Times New Roman" w:cs="Times New Roman"/>
                <w:sz w:val="14"/>
                <w:szCs w:val="14"/>
              </w:rPr>
              <w:t xml:space="preserve">за период </w:t>
            </w:r>
            <w:r>
              <w:rPr>
                <w:rFonts w:ascii="Times New Roman" w:hAnsi="Times New Roman" w:cs="Times New Roman"/>
                <w:sz w:val="14"/>
                <w:szCs w:val="14"/>
              </w:rPr>
              <w:br/>
            </w:r>
            <w:r w:rsidRPr="00276746">
              <w:rPr>
                <w:rFonts w:ascii="Times New Roman" w:hAnsi="Times New Roman" w:cs="Times New Roman"/>
                <w:sz w:val="14"/>
                <w:szCs w:val="14"/>
              </w:rPr>
              <w:t xml:space="preserve">с начала деятельности РГО </w:t>
            </w:r>
            <w:r>
              <w:rPr>
                <w:rFonts w:ascii="Times New Roman" w:hAnsi="Times New Roman" w:cs="Times New Roman"/>
                <w:sz w:val="14"/>
                <w:szCs w:val="14"/>
              </w:rPr>
              <w:br/>
            </w:r>
            <w:r w:rsidRPr="00276746">
              <w:rPr>
                <w:rFonts w:ascii="Times New Roman" w:hAnsi="Times New Roman" w:cs="Times New Roman"/>
                <w:sz w:val="14"/>
                <w:szCs w:val="14"/>
              </w:rPr>
              <w:t>по состоянию на конец отчетного квартала</w:t>
            </w:r>
          </w:p>
        </w:tc>
        <w:tc>
          <w:tcPr>
            <w:tcW w:w="993" w:type="dxa"/>
            <w:gridSpan w:val="2"/>
            <w:vAlign w:val="center"/>
          </w:tcPr>
          <w:p w14:paraId="2AFF851C" w14:textId="1BFC177F" w:rsidR="00D61701" w:rsidRPr="00276746" w:rsidRDefault="00D61701" w:rsidP="002043F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Исполненные обязательства РГО, взысканные </w:t>
            </w:r>
            <w:r>
              <w:rPr>
                <w:rFonts w:ascii="Times New Roman" w:hAnsi="Times New Roman" w:cs="Times New Roman"/>
                <w:sz w:val="14"/>
                <w:szCs w:val="14"/>
              </w:rPr>
              <w:br/>
            </w:r>
            <w:r w:rsidRPr="00276746">
              <w:rPr>
                <w:rFonts w:ascii="Times New Roman" w:hAnsi="Times New Roman" w:cs="Times New Roman"/>
                <w:sz w:val="14"/>
                <w:szCs w:val="14"/>
              </w:rPr>
              <w:t xml:space="preserve">с заемщика, его поручителей и залогодателей, за период </w:t>
            </w:r>
            <w:r>
              <w:rPr>
                <w:rFonts w:ascii="Times New Roman" w:hAnsi="Times New Roman" w:cs="Times New Roman"/>
                <w:sz w:val="14"/>
                <w:szCs w:val="14"/>
              </w:rPr>
              <w:br/>
            </w:r>
            <w:r w:rsidRPr="00276746">
              <w:rPr>
                <w:rFonts w:ascii="Times New Roman" w:hAnsi="Times New Roman" w:cs="Times New Roman"/>
                <w:sz w:val="14"/>
                <w:szCs w:val="14"/>
              </w:rPr>
              <w:t xml:space="preserve">с начала деятельности РГО </w:t>
            </w:r>
            <w:r>
              <w:rPr>
                <w:rFonts w:ascii="Times New Roman" w:hAnsi="Times New Roman" w:cs="Times New Roman"/>
                <w:sz w:val="14"/>
                <w:szCs w:val="14"/>
              </w:rPr>
              <w:br/>
            </w:r>
            <w:r w:rsidRPr="00276746">
              <w:rPr>
                <w:rFonts w:ascii="Times New Roman" w:hAnsi="Times New Roman" w:cs="Times New Roman"/>
                <w:sz w:val="14"/>
                <w:szCs w:val="14"/>
              </w:rPr>
              <w:t>по состоянию на конец отчетного квартала</w:t>
            </w:r>
          </w:p>
        </w:tc>
        <w:tc>
          <w:tcPr>
            <w:tcW w:w="853" w:type="dxa"/>
            <w:gridSpan w:val="2"/>
            <w:vAlign w:val="center"/>
          </w:tcPr>
          <w:p w14:paraId="27A25F1C" w14:textId="1E4DA3CF" w:rsidR="00D61701" w:rsidRPr="00276746" w:rsidRDefault="00D61701" w:rsidP="003F4884">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Исполненные обязательства РГО </w:t>
            </w:r>
            <w:r>
              <w:rPr>
                <w:rFonts w:ascii="Times New Roman" w:hAnsi="Times New Roman" w:cs="Times New Roman"/>
                <w:sz w:val="14"/>
                <w:szCs w:val="14"/>
              </w:rPr>
              <w:br/>
            </w:r>
            <w:r w:rsidRPr="00276746">
              <w:rPr>
                <w:rFonts w:ascii="Times New Roman" w:hAnsi="Times New Roman" w:cs="Times New Roman"/>
                <w:sz w:val="14"/>
                <w:szCs w:val="14"/>
              </w:rPr>
              <w:t>в отчетном квартале</w:t>
            </w:r>
          </w:p>
        </w:tc>
        <w:tc>
          <w:tcPr>
            <w:tcW w:w="1136" w:type="dxa"/>
            <w:gridSpan w:val="2"/>
            <w:vAlign w:val="center"/>
          </w:tcPr>
          <w:p w14:paraId="1B278A25" w14:textId="47A82D04" w:rsidR="00D61701" w:rsidRPr="00276746" w:rsidRDefault="00D61701" w:rsidP="002043F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 xml:space="preserve">Исполненные обязательства РГО, взысканные с заемщика, </w:t>
            </w:r>
            <w:r>
              <w:rPr>
                <w:rFonts w:ascii="Times New Roman" w:hAnsi="Times New Roman" w:cs="Times New Roman"/>
                <w:sz w:val="14"/>
                <w:szCs w:val="14"/>
              </w:rPr>
              <w:br/>
            </w:r>
            <w:r w:rsidRPr="00276746">
              <w:rPr>
                <w:rFonts w:ascii="Times New Roman" w:hAnsi="Times New Roman" w:cs="Times New Roman"/>
                <w:sz w:val="14"/>
                <w:szCs w:val="14"/>
              </w:rPr>
              <w:t xml:space="preserve">его поручителей </w:t>
            </w:r>
            <w:r>
              <w:rPr>
                <w:rFonts w:ascii="Times New Roman" w:hAnsi="Times New Roman" w:cs="Times New Roman"/>
                <w:sz w:val="14"/>
                <w:szCs w:val="14"/>
              </w:rPr>
              <w:br/>
            </w:r>
            <w:r w:rsidRPr="00276746">
              <w:rPr>
                <w:rFonts w:ascii="Times New Roman" w:hAnsi="Times New Roman" w:cs="Times New Roman"/>
                <w:sz w:val="14"/>
                <w:szCs w:val="14"/>
              </w:rPr>
              <w:t>и залогодателей,</w:t>
            </w:r>
            <w:r>
              <w:rPr>
                <w:rFonts w:ascii="Times New Roman" w:hAnsi="Times New Roman" w:cs="Times New Roman"/>
                <w:sz w:val="14"/>
                <w:szCs w:val="14"/>
              </w:rPr>
              <w:br/>
            </w:r>
            <w:r w:rsidRPr="00276746">
              <w:rPr>
                <w:rFonts w:ascii="Times New Roman" w:hAnsi="Times New Roman" w:cs="Times New Roman"/>
                <w:sz w:val="14"/>
                <w:szCs w:val="14"/>
              </w:rPr>
              <w:t>в отчетном квартале</w:t>
            </w:r>
          </w:p>
        </w:tc>
      </w:tr>
      <w:tr w:rsidR="00D61701" w:rsidRPr="006C2A14" w14:paraId="32B41AA5" w14:textId="77777777" w:rsidTr="00D61701">
        <w:trPr>
          <w:cantSplit/>
          <w:trHeight w:val="2345"/>
        </w:trPr>
        <w:tc>
          <w:tcPr>
            <w:tcW w:w="281" w:type="dxa"/>
            <w:vMerge/>
            <w:vAlign w:val="center"/>
          </w:tcPr>
          <w:p w14:paraId="1ED52A57" w14:textId="77777777" w:rsidR="00D61701" w:rsidRPr="00276746" w:rsidRDefault="00D61701" w:rsidP="006C2A14">
            <w:pPr>
              <w:jc w:val="center"/>
              <w:rPr>
                <w:rFonts w:ascii="Times New Roman" w:hAnsi="Times New Roman" w:cs="Times New Roman"/>
                <w:sz w:val="14"/>
                <w:szCs w:val="14"/>
              </w:rPr>
            </w:pPr>
          </w:p>
        </w:tc>
        <w:tc>
          <w:tcPr>
            <w:tcW w:w="853" w:type="dxa"/>
            <w:vMerge/>
            <w:vAlign w:val="center"/>
          </w:tcPr>
          <w:p w14:paraId="72C6017A" w14:textId="77777777" w:rsidR="00D61701" w:rsidRPr="00276746" w:rsidRDefault="00D61701" w:rsidP="006C2A14">
            <w:pPr>
              <w:jc w:val="center"/>
              <w:rPr>
                <w:rFonts w:ascii="Times New Roman" w:hAnsi="Times New Roman" w:cs="Times New Roman"/>
                <w:sz w:val="14"/>
                <w:szCs w:val="14"/>
              </w:rPr>
            </w:pPr>
          </w:p>
        </w:tc>
        <w:tc>
          <w:tcPr>
            <w:tcW w:w="355" w:type="dxa"/>
            <w:vMerge/>
            <w:vAlign w:val="center"/>
          </w:tcPr>
          <w:p w14:paraId="3133962A" w14:textId="77777777" w:rsidR="00D61701" w:rsidRPr="00276746" w:rsidRDefault="00D61701" w:rsidP="006C2A14">
            <w:pPr>
              <w:pStyle w:val="ConsPlusNormal"/>
              <w:jc w:val="center"/>
              <w:rPr>
                <w:rFonts w:ascii="Times New Roman" w:hAnsi="Times New Roman" w:cs="Times New Roman"/>
                <w:sz w:val="14"/>
                <w:szCs w:val="14"/>
              </w:rPr>
            </w:pPr>
          </w:p>
        </w:tc>
        <w:tc>
          <w:tcPr>
            <w:tcW w:w="355" w:type="dxa"/>
            <w:vMerge/>
            <w:vAlign w:val="center"/>
          </w:tcPr>
          <w:p w14:paraId="23149204" w14:textId="77777777" w:rsidR="00D61701" w:rsidRPr="00276746" w:rsidRDefault="00D61701" w:rsidP="006C2A14">
            <w:pPr>
              <w:pStyle w:val="ConsPlusNormal"/>
              <w:jc w:val="center"/>
              <w:rPr>
                <w:rFonts w:ascii="Times New Roman" w:hAnsi="Times New Roman" w:cs="Times New Roman"/>
                <w:sz w:val="14"/>
                <w:szCs w:val="14"/>
              </w:rPr>
            </w:pPr>
          </w:p>
        </w:tc>
        <w:tc>
          <w:tcPr>
            <w:tcW w:w="571" w:type="dxa"/>
            <w:vAlign w:val="center"/>
          </w:tcPr>
          <w:p w14:paraId="6732653D" w14:textId="77777777" w:rsidR="00D61701" w:rsidRPr="00276746" w:rsidRDefault="00D61701" w:rsidP="006C2A14">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дата</w:t>
            </w:r>
          </w:p>
        </w:tc>
        <w:tc>
          <w:tcPr>
            <w:tcW w:w="572" w:type="dxa"/>
            <w:vAlign w:val="center"/>
          </w:tcPr>
          <w:p w14:paraId="1362C16F" w14:textId="77777777" w:rsidR="00D61701" w:rsidRPr="00276746" w:rsidRDefault="00D61701" w:rsidP="006C2A14">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номер</w:t>
            </w:r>
          </w:p>
        </w:tc>
        <w:tc>
          <w:tcPr>
            <w:tcW w:w="276" w:type="dxa"/>
            <w:vMerge/>
            <w:vAlign w:val="center"/>
          </w:tcPr>
          <w:p w14:paraId="4EA384DB" w14:textId="77777777" w:rsidR="00D61701" w:rsidRPr="00276746" w:rsidRDefault="00D61701" w:rsidP="006C2A14">
            <w:pPr>
              <w:jc w:val="center"/>
              <w:rPr>
                <w:rFonts w:ascii="Times New Roman" w:hAnsi="Times New Roman" w:cs="Times New Roman"/>
                <w:sz w:val="14"/>
                <w:szCs w:val="14"/>
              </w:rPr>
            </w:pPr>
          </w:p>
        </w:tc>
        <w:tc>
          <w:tcPr>
            <w:tcW w:w="426" w:type="dxa"/>
            <w:vMerge/>
          </w:tcPr>
          <w:p w14:paraId="1FD468E6" w14:textId="77777777" w:rsidR="00D61701" w:rsidRPr="00276746" w:rsidRDefault="00D61701" w:rsidP="006C2A14">
            <w:pPr>
              <w:jc w:val="center"/>
              <w:rPr>
                <w:rFonts w:ascii="Times New Roman" w:hAnsi="Times New Roman" w:cs="Times New Roman"/>
                <w:sz w:val="14"/>
                <w:szCs w:val="14"/>
              </w:rPr>
            </w:pPr>
          </w:p>
        </w:tc>
        <w:tc>
          <w:tcPr>
            <w:tcW w:w="426" w:type="dxa"/>
            <w:vMerge/>
            <w:vAlign w:val="center"/>
          </w:tcPr>
          <w:p w14:paraId="722CB4F9" w14:textId="3EF6DEF6" w:rsidR="00D61701" w:rsidRPr="00276746" w:rsidRDefault="00D61701" w:rsidP="006C2A14">
            <w:pPr>
              <w:jc w:val="center"/>
              <w:rPr>
                <w:rFonts w:ascii="Times New Roman" w:hAnsi="Times New Roman" w:cs="Times New Roman"/>
                <w:sz w:val="14"/>
                <w:szCs w:val="14"/>
              </w:rPr>
            </w:pPr>
          </w:p>
        </w:tc>
        <w:tc>
          <w:tcPr>
            <w:tcW w:w="353" w:type="dxa"/>
            <w:textDirection w:val="btLr"/>
            <w:vAlign w:val="center"/>
          </w:tcPr>
          <w:p w14:paraId="1669AF5D" w14:textId="04274919" w:rsidR="00D61701" w:rsidRPr="00276746" w:rsidRDefault="00D61701" w:rsidP="00D61701">
            <w:pPr>
              <w:pStyle w:val="ConsPlusNormal"/>
              <w:ind w:left="113" w:right="113" w:firstLine="0"/>
              <w:jc w:val="center"/>
              <w:rPr>
                <w:rFonts w:ascii="Times New Roman" w:hAnsi="Times New Roman" w:cs="Times New Roman"/>
                <w:sz w:val="14"/>
                <w:szCs w:val="14"/>
              </w:rPr>
            </w:pPr>
            <w:r>
              <w:rPr>
                <w:rFonts w:ascii="Times New Roman" w:hAnsi="Times New Roman" w:cs="Times New Roman"/>
                <w:sz w:val="14"/>
                <w:szCs w:val="14"/>
              </w:rPr>
              <w:t>1 квартал</w:t>
            </w:r>
          </w:p>
        </w:tc>
        <w:tc>
          <w:tcPr>
            <w:tcW w:w="354" w:type="dxa"/>
            <w:textDirection w:val="btLr"/>
            <w:vAlign w:val="center"/>
          </w:tcPr>
          <w:p w14:paraId="770E7DE3" w14:textId="53D80EB9" w:rsidR="00D61701" w:rsidRPr="00276746" w:rsidRDefault="00D61701" w:rsidP="00D61701">
            <w:pPr>
              <w:pStyle w:val="ConsPlusNormal"/>
              <w:ind w:left="113" w:right="113" w:firstLine="0"/>
              <w:jc w:val="center"/>
              <w:rPr>
                <w:rFonts w:ascii="Times New Roman" w:hAnsi="Times New Roman" w:cs="Times New Roman"/>
                <w:sz w:val="14"/>
                <w:szCs w:val="14"/>
              </w:rPr>
            </w:pPr>
            <w:r>
              <w:rPr>
                <w:rFonts w:ascii="Times New Roman" w:hAnsi="Times New Roman" w:cs="Times New Roman"/>
                <w:sz w:val="14"/>
                <w:szCs w:val="14"/>
              </w:rPr>
              <w:t>2 квартал</w:t>
            </w:r>
          </w:p>
        </w:tc>
        <w:tc>
          <w:tcPr>
            <w:tcW w:w="354" w:type="dxa"/>
            <w:textDirection w:val="btLr"/>
            <w:vAlign w:val="center"/>
          </w:tcPr>
          <w:p w14:paraId="37C5E7E2" w14:textId="16645040" w:rsidR="00D61701" w:rsidRPr="00276746" w:rsidRDefault="00D61701" w:rsidP="00D61701">
            <w:pPr>
              <w:pStyle w:val="ConsPlusNormal"/>
              <w:ind w:left="113" w:right="113" w:firstLine="0"/>
              <w:jc w:val="center"/>
              <w:rPr>
                <w:rFonts w:ascii="Times New Roman" w:hAnsi="Times New Roman" w:cs="Times New Roman"/>
                <w:sz w:val="14"/>
                <w:szCs w:val="14"/>
              </w:rPr>
            </w:pPr>
            <w:r>
              <w:rPr>
                <w:rFonts w:ascii="Times New Roman" w:hAnsi="Times New Roman" w:cs="Times New Roman"/>
                <w:sz w:val="14"/>
                <w:szCs w:val="14"/>
              </w:rPr>
              <w:t>3 квратал</w:t>
            </w:r>
          </w:p>
        </w:tc>
        <w:tc>
          <w:tcPr>
            <w:tcW w:w="354" w:type="dxa"/>
            <w:textDirection w:val="btLr"/>
            <w:vAlign w:val="center"/>
          </w:tcPr>
          <w:p w14:paraId="6B6FEAF7" w14:textId="669C1194" w:rsidR="00D61701" w:rsidRPr="00276746" w:rsidRDefault="00D61701" w:rsidP="00D61701">
            <w:pPr>
              <w:pStyle w:val="ConsPlusNormal"/>
              <w:ind w:left="113" w:right="113" w:firstLine="0"/>
              <w:jc w:val="center"/>
              <w:rPr>
                <w:rFonts w:ascii="Times New Roman" w:hAnsi="Times New Roman" w:cs="Times New Roman"/>
                <w:sz w:val="14"/>
                <w:szCs w:val="14"/>
              </w:rPr>
            </w:pPr>
            <w:r>
              <w:rPr>
                <w:rFonts w:ascii="Times New Roman" w:hAnsi="Times New Roman" w:cs="Times New Roman"/>
                <w:sz w:val="14"/>
                <w:szCs w:val="14"/>
              </w:rPr>
              <w:t>4 квартал</w:t>
            </w:r>
          </w:p>
        </w:tc>
        <w:tc>
          <w:tcPr>
            <w:tcW w:w="568" w:type="dxa"/>
            <w:textDirection w:val="btLr"/>
            <w:vAlign w:val="center"/>
          </w:tcPr>
          <w:p w14:paraId="3827B87B" w14:textId="13E24B50" w:rsidR="00D61701" w:rsidRPr="00276746" w:rsidRDefault="00D61701" w:rsidP="000351A5">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количество, единиц</w:t>
            </w:r>
          </w:p>
        </w:tc>
        <w:tc>
          <w:tcPr>
            <w:tcW w:w="562" w:type="dxa"/>
            <w:textDirection w:val="btLr"/>
            <w:vAlign w:val="center"/>
          </w:tcPr>
          <w:p w14:paraId="66DD229E" w14:textId="77777777" w:rsidR="00D61701" w:rsidRPr="00276746" w:rsidRDefault="00D61701" w:rsidP="000351A5">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сумма, тыс. рублей</w:t>
            </w:r>
          </w:p>
        </w:tc>
        <w:tc>
          <w:tcPr>
            <w:tcW w:w="567" w:type="dxa"/>
            <w:textDirection w:val="btLr"/>
            <w:vAlign w:val="center"/>
          </w:tcPr>
          <w:p w14:paraId="4C8602BB" w14:textId="77777777" w:rsidR="00D61701" w:rsidRPr="00276746" w:rsidRDefault="00D61701" w:rsidP="000351A5">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количество, единиц</w:t>
            </w:r>
          </w:p>
        </w:tc>
        <w:tc>
          <w:tcPr>
            <w:tcW w:w="567" w:type="dxa"/>
            <w:textDirection w:val="btLr"/>
            <w:vAlign w:val="center"/>
          </w:tcPr>
          <w:p w14:paraId="4C239906" w14:textId="77777777" w:rsidR="00D61701" w:rsidRPr="00276746" w:rsidRDefault="00D61701" w:rsidP="000351A5">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сумма, тыс. рублей</w:t>
            </w:r>
          </w:p>
        </w:tc>
        <w:tc>
          <w:tcPr>
            <w:tcW w:w="850" w:type="dxa"/>
            <w:vMerge/>
            <w:vAlign w:val="center"/>
          </w:tcPr>
          <w:p w14:paraId="0CB253E6" w14:textId="77777777" w:rsidR="00D61701" w:rsidRPr="00276746" w:rsidRDefault="00D61701" w:rsidP="006C2A14">
            <w:pPr>
              <w:jc w:val="center"/>
              <w:rPr>
                <w:rFonts w:ascii="Times New Roman" w:hAnsi="Times New Roman" w:cs="Times New Roman"/>
                <w:sz w:val="14"/>
                <w:szCs w:val="14"/>
              </w:rPr>
            </w:pPr>
          </w:p>
        </w:tc>
        <w:tc>
          <w:tcPr>
            <w:tcW w:w="570" w:type="dxa"/>
            <w:textDirection w:val="btLr"/>
            <w:vAlign w:val="center"/>
          </w:tcPr>
          <w:p w14:paraId="3049546E" w14:textId="77777777" w:rsidR="00D61701" w:rsidRPr="00276746" w:rsidRDefault="00D61701" w:rsidP="006C2A14">
            <w:pPr>
              <w:pStyle w:val="ConsPlusNormal"/>
              <w:ind w:firstLine="0"/>
              <w:jc w:val="center"/>
              <w:rPr>
                <w:rFonts w:ascii="Times New Roman" w:hAnsi="Times New Roman" w:cs="Times New Roman"/>
                <w:sz w:val="14"/>
                <w:szCs w:val="14"/>
              </w:rPr>
            </w:pPr>
            <w:r w:rsidRPr="004E3550">
              <w:rPr>
                <w:rFonts w:ascii="Times New Roman" w:hAnsi="Times New Roman" w:cs="Times New Roman"/>
                <w:sz w:val="14"/>
                <w:szCs w:val="18"/>
              </w:rPr>
              <w:t xml:space="preserve">за период с начала деятельности РГО по состоянию на </w:t>
            </w:r>
            <w:r w:rsidRPr="00276746">
              <w:rPr>
                <w:rFonts w:ascii="Times New Roman" w:hAnsi="Times New Roman" w:cs="Times New Roman"/>
                <w:sz w:val="14"/>
                <w:szCs w:val="14"/>
              </w:rPr>
              <w:t>конец отчетного квартала</w:t>
            </w:r>
          </w:p>
        </w:tc>
        <w:tc>
          <w:tcPr>
            <w:tcW w:w="425" w:type="dxa"/>
            <w:textDirection w:val="btLr"/>
            <w:vAlign w:val="center"/>
          </w:tcPr>
          <w:p w14:paraId="0838CA72" w14:textId="77777777" w:rsidR="00D61701" w:rsidRPr="00276746" w:rsidRDefault="00D61701" w:rsidP="006C2A14">
            <w:pPr>
              <w:pStyle w:val="ConsPlusNormal"/>
              <w:ind w:left="113" w:right="113" w:firstLine="0"/>
              <w:jc w:val="center"/>
              <w:rPr>
                <w:rFonts w:ascii="Times New Roman" w:hAnsi="Times New Roman" w:cs="Times New Roman"/>
                <w:sz w:val="14"/>
                <w:szCs w:val="14"/>
              </w:rPr>
            </w:pPr>
            <w:r w:rsidRPr="00276746">
              <w:rPr>
                <w:rFonts w:ascii="Times New Roman" w:hAnsi="Times New Roman" w:cs="Times New Roman"/>
                <w:sz w:val="14"/>
                <w:szCs w:val="14"/>
              </w:rPr>
              <w:t>в отчетном квартале</w:t>
            </w:r>
          </w:p>
        </w:tc>
        <w:tc>
          <w:tcPr>
            <w:tcW w:w="710" w:type="dxa"/>
            <w:vMerge/>
            <w:textDirection w:val="btLr"/>
            <w:vAlign w:val="center"/>
          </w:tcPr>
          <w:p w14:paraId="05BB19A9" w14:textId="77777777" w:rsidR="00D61701" w:rsidRPr="00276746" w:rsidRDefault="00D61701" w:rsidP="006C2A14">
            <w:pPr>
              <w:ind w:left="113" w:right="113"/>
              <w:rPr>
                <w:rFonts w:ascii="Times New Roman" w:hAnsi="Times New Roman" w:cs="Times New Roman"/>
                <w:sz w:val="14"/>
                <w:szCs w:val="14"/>
              </w:rPr>
            </w:pPr>
          </w:p>
        </w:tc>
        <w:tc>
          <w:tcPr>
            <w:tcW w:w="568" w:type="dxa"/>
            <w:textDirection w:val="btLr"/>
            <w:vAlign w:val="center"/>
          </w:tcPr>
          <w:p w14:paraId="75D41C3E"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количество, единиц</w:t>
            </w:r>
          </w:p>
        </w:tc>
        <w:tc>
          <w:tcPr>
            <w:tcW w:w="567" w:type="dxa"/>
            <w:textDirection w:val="btLr"/>
            <w:vAlign w:val="center"/>
          </w:tcPr>
          <w:p w14:paraId="654C6B09"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сумма требований, тыс. рублей</w:t>
            </w:r>
          </w:p>
        </w:tc>
        <w:tc>
          <w:tcPr>
            <w:tcW w:w="569" w:type="dxa"/>
            <w:textDirection w:val="btLr"/>
            <w:vAlign w:val="center"/>
          </w:tcPr>
          <w:p w14:paraId="3FB3237E"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сумма неисполненных обязательств заемщиками, тыс. рублей</w:t>
            </w:r>
          </w:p>
        </w:tc>
        <w:tc>
          <w:tcPr>
            <w:tcW w:w="425" w:type="dxa"/>
            <w:textDirection w:val="btLr"/>
            <w:vAlign w:val="center"/>
          </w:tcPr>
          <w:p w14:paraId="56656FD7"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количество, единиц</w:t>
            </w:r>
          </w:p>
        </w:tc>
        <w:tc>
          <w:tcPr>
            <w:tcW w:w="427" w:type="dxa"/>
            <w:textDirection w:val="btLr"/>
            <w:vAlign w:val="center"/>
          </w:tcPr>
          <w:p w14:paraId="0C80677F"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сумма, тыс. рублей</w:t>
            </w:r>
          </w:p>
        </w:tc>
        <w:tc>
          <w:tcPr>
            <w:tcW w:w="458" w:type="dxa"/>
            <w:textDirection w:val="btLr"/>
            <w:vAlign w:val="center"/>
          </w:tcPr>
          <w:p w14:paraId="350F2531"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количество, единиц</w:t>
            </w:r>
          </w:p>
        </w:tc>
        <w:tc>
          <w:tcPr>
            <w:tcW w:w="535" w:type="dxa"/>
            <w:textDirection w:val="btLr"/>
            <w:vAlign w:val="center"/>
          </w:tcPr>
          <w:p w14:paraId="2112892B"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сумма, тыс. рублей</w:t>
            </w:r>
          </w:p>
        </w:tc>
        <w:tc>
          <w:tcPr>
            <w:tcW w:w="460" w:type="dxa"/>
            <w:textDirection w:val="btLr"/>
            <w:vAlign w:val="center"/>
          </w:tcPr>
          <w:p w14:paraId="5F24EB38" w14:textId="77777777" w:rsidR="00D61701" w:rsidRPr="004E3550" w:rsidRDefault="00D61701" w:rsidP="006C2A14">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количество, единиц</w:t>
            </w:r>
          </w:p>
        </w:tc>
        <w:tc>
          <w:tcPr>
            <w:tcW w:w="393" w:type="dxa"/>
            <w:textDirection w:val="btLr"/>
            <w:vAlign w:val="center"/>
          </w:tcPr>
          <w:p w14:paraId="2660B0D1" w14:textId="77777777" w:rsidR="00D61701" w:rsidRPr="004E3550" w:rsidRDefault="00D61701" w:rsidP="004E3550">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сумма, тыс. рублей</w:t>
            </w:r>
          </w:p>
        </w:tc>
        <w:tc>
          <w:tcPr>
            <w:tcW w:w="601" w:type="dxa"/>
            <w:textDirection w:val="btLr"/>
            <w:vAlign w:val="center"/>
          </w:tcPr>
          <w:p w14:paraId="666C03DC" w14:textId="77777777" w:rsidR="00D61701" w:rsidRPr="004E3550" w:rsidRDefault="00D61701" w:rsidP="004E3550">
            <w:pPr>
              <w:pStyle w:val="ConsPlusNormal"/>
              <w:ind w:firstLine="0"/>
              <w:jc w:val="center"/>
              <w:rPr>
                <w:rFonts w:ascii="Times New Roman" w:hAnsi="Times New Roman" w:cs="Times New Roman"/>
                <w:sz w:val="14"/>
                <w:szCs w:val="18"/>
              </w:rPr>
            </w:pPr>
            <w:r w:rsidRPr="004E3550">
              <w:rPr>
                <w:rFonts w:ascii="Times New Roman" w:hAnsi="Times New Roman" w:cs="Times New Roman"/>
                <w:sz w:val="14"/>
                <w:szCs w:val="18"/>
              </w:rPr>
              <w:t>количество, единиц</w:t>
            </w:r>
          </w:p>
        </w:tc>
        <w:tc>
          <w:tcPr>
            <w:tcW w:w="535" w:type="dxa"/>
            <w:textDirection w:val="btLr"/>
            <w:vAlign w:val="center"/>
          </w:tcPr>
          <w:p w14:paraId="58DD0921" w14:textId="77777777" w:rsidR="00D61701" w:rsidRPr="006C2A14" w:rsidRDefault="00D61701" w:rsidP="006C2A14">
            <w:pPr>
              <w:pStyle w:val="ConsPlusNormal"/>
              <w:ind w:left="113" w:right="113" w:firstLine="0"/>
              <w:jc w:val="center"/>
              <w:rPr>
                <w:rFonts w:ascii="Times New Roman" w:hAnsi="Times New Roman" w:cs="Times New Roman"/>
                <w:sz w:val="14"/>
                <w:szCs w:val="18"/>
              </w:rPr>
            </w:pPr>
            <w:r w:rsidRPr="006C2A14">
              <w:rPr>
                <w:rFonts w:ascii="Times New Roman" w:hAnsi="Times New Roman" w:cs="Times New Roman"/>
                <w:sz w:val="14"/>
                <w:szCs w:val="18"/>
              </w:rPr>
              <w:t>сумма, тыс. рублей</w:t>
            </w:r>
          </w:p>
        </w:tc>
      </w:tr>
      <w:tr w:rsidR="00D61701" w:rsidRPr="00276746" w14:paraId="249AFC61" w14:textId="77777777" w:rsidTr="00D61701">
        <w:trPr>
          <w:trHeight w:val="214"/>
        </w:trPr>
        <w:tc>
          <w:tcPr>
            <w:tcW w:w="281" w:type="dxa"/>
            <w:vAlign w:val="center"/>
          </w:tcPr>
          <w:p w14:paraId="426EF5BF"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w:t>
            </w:r>
          </w:p>
        </w:tc>
        <w:tc>
          <w:tcPr>
            <w:tcW w:w="853" w:type="dxa"/>
            <w:vAlign w:val="center"/>
          </w:tcPr>
          <w:p w14:paraId="35D67701"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w:t>
            </w:r>
          </w:p>
        </w:tc>
        <w:tc>
          <w:tcPr>
            <w:tcW w:w="355" w:type="dxa"/>
            <w:vAlign w:val="center"/>
          </w:tcPr>
          <w:p w14:paraId="7FA03A4D"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3</w:t>
            </w:r>
          </w:p>
        </w:tc>
        <w:tc>
          <w:tcPr>
            <w:tcW w:w="355" w:type="dxa"/>
            <w:vAlign w:val="center"/>
          </w:tcPr>
          <w:p w14:paraId="40E98D1D"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4</w:t>
            </w:r>
          </w:p>
        </w:tc>
        <w:tc>
          <w:tcPr>
            <w:tcW w:w="571" w:type="dxa"/>
            <w:vAlign w:val="center"/>
          </w:tcPr>
          <w:p w14:paraId="5AD7762A"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5</w:t>
            </w:r>
          </w:p>
        </w:tc>
        <w:tc>
          <w:tcPr>
            <w:tcW w:w="572" w:type="dxa"/>
            <w:vAlign w:val="center"/>
          </w:tcPr>
          <w:p w14:paraId="16DD00ED"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6</w:t>
            </w:r>
          </w:p>
        </w:tc>
        <w:tc>
          <w:tcPr>
            <w:tcW w:w="276" w:type="dxa"/>
            <w:vAlign w:val="center"/>
          </w:tcPr>
          <w:p w14:paraId="37794B81"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7</w:t>
            </w:r>
          </w:p>
        </w:tc>
        <w:tc>
          <w:tcPr>
            <w:tcW w:w="426" w:type="dxa"/>
            <w:vAlign w:val="center"/>
          </w:tcPr>
          <w:p w14:paraId="62D5636E" w14:textId="12BD824A" w:rsidR="00D61701" w:rsidRDefault="00D61701" w:rsidP="00D61701">
            <w:pPr>
              <w:pStyle w:val="ConsPlusNormal"/>
              <w:ind w:firstLine="0"/>
              <w:jc w:val="center"/>
              <w:rPr>
                <w:rFonts w:ascii="Times New Roman" w:hAnsi="Times New Roman" w:cs="Times New Roman"/>
                <w:sz w:val="14"/>
                <w:szCs w:val="14"/>
              </w:rPr>
            </w:pPr>
            <w:r>
              <w:rPr>
                <w:rFonts w:ascii="Times New Roman" w:hAnsi="Times New Roman" w:cs="Times New Roman"/>
                <w:sz w:val="14"/>
                <w:szCs w:val="14"/>
              </w:rPr>
              <w:t>8</w:t>
            </w:r>
          </w:p>
        </w:tc>
        <w:tc>
          <w:tcPr>
            <w:tcW w:w="426" w:type="dxa"/>
            <w:vAlign w:val="center"/>
          </w:tcPr>
          <w:p w14:paraId="435271AC" w14:textId="0B3C0CAE"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9</w:t>
            </w:r>
          </w:p>
        </w:tc>
        <w:tc>
          <w:tcPr>
            <w:tcW w:w="353" w:type="dxa"/>
            <w:vAlign w:val="center"/>
          </w:tcPr>
          <w:p w14:paraId="1A2BC29B" w14:textId="50354F4E"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10</w:t>
            </w:r>
          </w:p>
        </w:tc>
        <w:tc>
          <w:tcPr>
            <w:tcW w:w="354" w:type="dxa"/>
            <w:vAlign w:val="center"/>
          </w:tcPr>
          <w:p w14:paraId="63A1C048" w14:textId="2830360F"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11</w:t>
            </w:r>
          </w:p>
        </w:tc>
        <w:tc>
          <w:tcPr>
            <w:tcW w:w="354" w:type="dxa"/>
            <w:vAlign w:val="center"/>
          </w:tcPr>
          <w:p w14:paraId="2666AA13" w14:textId="5C96A54E"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12</w:t>
            </w:r>
          </w:p>
        </w:tc>
        <w:tc>
          <w:tcPr>
            <w:tcW w:w="354" w:type="dxa"/>
            <w:vAlign w:val="center"/>
          </w:tcPr>
          <w:p w14:paraId="77BF46F7" w14:textId="1A508298"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13</w:t>
            </w:r>
          </w:p>
        </w:tc>
        <w:tc>
          <w:tcPr>
            <w:tcW w:w="568" w:type="dxa"/>
            <w:vAlign w:val="center"/>
          </w:tcPr>
          <w:p w14:paraId="4CDFBD35" w14:textId="1DAED238"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14</w:t>
            </w:r>
          </w:p>
        </w:tc>
        <w:tc>
          <w:tcPr>
            <w:tcW w:w="562" w:type="dxa"/>
            <w:vAlign w:val="center"/>
          </w:tcPr>
          <w:p w14:paraId="3E6A7F68" w14:textId="56C36F61"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15</w:t>
            </w:r>
          </w:p>
        </w:tc>
        <w:tc>
          <w:tcPr>
            <w:tcW w:w="567" w:type="dxa"/>
            <w:vAlign w:val="center"/>
          </w:tcPr>
          <w:p w14:paraId="16A69ADD" w14:textId="2294CF8E"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16</w:t>
            </w:r>
          </w:p>
        </w:tc>
        <w:tc>
          <w:tcPr>
            <w:tcW w:w="567" w:type="dxa"/>
            <w:vAlign w:val="center"/>
          </w:tcPr>
          <w:p w14:paraId="108FE136" w14:textId="41EB42F8"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17</w:t>
            </w:r>
          </w:p>
        </w:tc>
        <w:tc>
          <w:tcPr>
            <w:tcW w:w="850" w:type="dxa"/>
            <w:vAlign w:val="center"/>
          </w:tcPr>
          <w:p w14:paraId="7ABF8EAF" w14:textId="7974E966"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18</w:t>
            </w:r>
          </w:p>
        </w:tc>
        <w:tc>
          <w:tcPr>
            <w:tcW w:w="570" w:type="dxa"/>
            <w:vAlign w:val="center"/>
          </w:tcPr>
          <w:p w14:paraId="21D1C703" w14:textId="152AEEEF"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19</w:t>
            </w:r>
          </w:p>
        </w:tc>
        <w:tc>
          <w:tcPr>
            <w:tcW w:w="425" w:type="dxa"/>
            <w:vAlign w:val="center"/>
          </w:tcPr>
          <w:p w14:paraId="07CC8640" w14:textId="2B1D0A7C"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20</w:t>
            </w:r>
          </w:p>
        </w:tc>
        <w:tc>
          <w:tcPr>
            <w:tcW w:w="710" w:type="dxa"/>
            <w:vAlign w:val="center"/>
          </w:tcPr>
          <w:p w14:paraId="4C46F5A7" w14:textId="142811B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21</w:t>
            </w:r>
          </w:p>
        </w:tc>
        <w:tc>
          <w:tcPr>
            <w:tcW w:w="568" w:type="dxa"/>
            <w:vAlign w:val="center"/>
          </w:tcPr>
          <w:p w14:paraId="594AEE8B" w14:textId="603C44B6"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22</w:t>
            </w:r>
          </w:p>
        </w:tc>
        <w:tc>
          <w:tcPr>
            <w:tcW w:w="567" w:type="dxa"/>
            <w:vAlign w:val="center"/>
          </w:tcPr>
          <w:p w14:paraId="2AAE3366" w14:textId="0324F2E8"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23</w:t>
            </w:r>
          </w:p>
        </w:tc>
        <w:tc>
          <w:tcPr>
            <w:tcW w:w="569" w:type="dxa"/>
            <w:vAlign w:val="center"/>
          </w:tcPr>
          <w:p w14:paraId="77F68EEB" w14:textId="3B875A44"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24</w:t>
            </w:r>
          </w:p>
        </w:tc>
        <w:tc>
          <w:tcPr>
            <w:tcW w:w="425" w:type="dxa"/>
            <w:vAlign w:val="center"/>
          </w:tcPr>
          <w:p w14:paraId="48D5B66C" w14:textId="529EAE15"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25</w:t>
            </w:r>
          </w:p>
        </w:tc>
        <w:tc>
          <w:tcPr>
            <w:tcW w:w="427" w:type="dxa"/>
            <w:vAlign w:val="center"/>
          </w:tcPr>
          <w:p w14:paraId="49C41A2F" w14:textId="2C894222"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26</w:t>
            </w:r>
          </w:p>
        </w:tc>
        <w:tc>
          <w:tcPr>
            <w:tcW w:w="458" w:type="dxa"/>
            <w:vAlign w:val="center"/>
          </w:tcPr>
          <w:p w14:paraId="032D6BD3" w14:textId="426B2978"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27</w:t>
            </w:r>
          </w:p>
        </w:tc>
        <w:tc>
          <w:tcPr>
            <w:tcW w:w="535" w:type="dxa"/>
            <w:vAlign w:val="center"/>
          </w:tcPr>
          <w:p w14:paraId="008E1C9A" w14:textId="2422B471" w:rsidR="00D61701" w:rsidRPr="00276746" w:rsidRDefault="00D61701" w:rsidP="00D61701">
            <w:pPr>
              <w:pStyle w:val="ConsPlusNormal"/>
              <w:ind w:firstLine="0"/>
              <w:jc w:val="center"/>
              <w:rPr>
                <w:rFonts w:ascii="Times New Roman" w:hAnsi="Times New Roman" w:cs="Times New Roman"/>
                <w:sz w:val="14"/>
                <w:szCs w:val="14"/>
              </w:rPr>
            </w:pPr>
            <w:r>
              <w:rPr>
                <w:rFonts w:ascii="Times New Roman" w:hAnsi="Times New Roman" w:cs="Times New Roman"/>
                <w:sz w:val="14"/>
                <w:szCs w:val="14"/>
              </w:rPr>
              <w:t>28</w:t>
            </w:r>
          </w:p>
        </w:tc>
        <w:tc>
          <w:tcPr>
            <w:tcW w:w="460" w:type="dxa"/>
            <w:vAlign w:val="center"/>
          </w:tcPr>
          <w:p w14:paraId="66EBF418" w14:textId="2BCC3EFF" w:rsidR="00D61701" w:rsidRPr="00276746" w:rsidRDefault="00D61701" w:rsidP="00D61701">
            <w:pPr>
              <w:pStyle w:val="ConsPlusNormal"/>
              <w:ind w:firstLine="0"/>
              <w:jc w:val="center"/>
              <w:rPr>
                <w:rFonts w:ascii="Times New Roman" w:hAnsi="Times New Roman" w:cs="Times New Roman"/>
                <w:sz w:val="14"/>
                <w:szCs w:val="14"/>
              </w:rPr>
            </w:pPr>
            <w:r>
              <w:rPr>
                <w:rFonts w:ascii="Times New Roman" w:hAnsi="Times New Roman" w:cs="Times New Roman"/>
                <w:sz w:val="14"/>
                <w:szCs w:val="14"/>
              </w:rPr>
              <w:t>29</w:t>
            </w:r>
          </w:p>
        </w:tc>
        <w:tc>
          <w:tcPr>
            <w:tcW w:w="393" w:type="dxa"/>
            <w:vAlign w:val="center"/>
          </w:tcPr>
          <w:p w14:paraId="05003DBE" w14:textId="78B56C5A" w:rsidR="00D61701" w:rsidRPr="00276746" w:rsidRDefault="00D61701" w:rsidP="00D61701">
            <w:pPr>
              <w:pStyle w:val="ConsPlusNormal"/>
              <w:ind w:firstLine="0"/>
              <w:jc w:val="center"/>
              <w:rPr>
                <w:rFonts w:ascii="Times New Roman" w:hAnsi="Times New Roman" w:cs="Times New Roman"/>
                <w:sz w:val="14"/>
                <w:szCs w:val="14"/>
              </w:rPr>
            </w:pPr>
            <w:r>
              <w:rPr>
                <w:rFonts w:ascii="Times New Roman" w:hAnsi="Times New Roman" w:cs="Times New Roman"/>
                <w:sz w:val="14"/>
                <w:szCs w:val="14"/>
              </w:rPr>
              <w:t>30</w:t>
            </w:r>
          </w:p>
        </w:tc>
        <w:tc>
          <w:tcPr>
            <w:tcW w:w="601" w:type="dxa"/>
            <w:vAlign w:val="center"/>
          </w:tcPr>
          <w:p w14:paraId="754D6083" w14:textId="375E4F96" w:rsidR="00D61701" w:rsidRPr="00276746" w:rsidRDefault="00D61701" w:rsidP="00D61701">
            <w:pPr>
              <w:pStyle w:val="ConsPlusNormal"/>
              <w:ind w:firstLine="0"/>
              <w:jc w:val="center"/>
              <w:rPr>
                <w:rFonts w:ascii="Times New Roman" w:hAnsi="Times New Roman" w:cs="Times New Roman"/>
                <w:sz w:val="14"/>
                <w:szCs w:val="14"/>
              </w:rPr>
            </w:pPr>
            <w:r>
              <w:rPr>
                <w:rFonts w:ascii="Times New Roman" w:hAnsi="Times New Roman" w:cs="Times New Roman"/>
                <w:sz w:val="14"/>
                <w:szCs w:val="14"/>
              </w:rPr>
              <w:t>31</w:t>
            </w:r>
          </w:p>
        </w:tc>
        <w:tc>
          <w:tcPr>
            <w:tcW w:w="535" w:type="dxa"/>
            <w:vAlign w:val="center"/>
          </w:tcPr>
          <w:p w14:paraId="347C6E29" w14:textId="79871E3F" w:rsidR="00D61701" w:rsidRPr="00276746" w:rsidRDefault="00D61701" w:rsidP="00D61701">
            <w:pPr>
              <w:pStyle w:val="ConsPlusNormal"/>
              <w:ind w:firstLine="0"/>
              <w:jc w:val="center"/>
              <w:rPr>
                <w:rFonts w:ascii="Times New Roman" w:hAnsi="Times New Roman" w:cs="Times New Roman"/>
                <w:sz w:val="14"/>
                <w:szCs w:val="14"/>
              </w:rPr>
            </w:pPr>
            <w:r>
              <w:rPr>
                <w:rFonts w:ascii="Times New Roman" w:hAnsi="Times New Roman" w:cs="Times New Roman"/>
                <w:sz w:val="14"/>
                <w:szCs w:val="14"/>
              </w:rPr>
              <w:t>32</w:t>
            </w:r>
          </w:p>
        </w:tc>
      </w:tr>
      <w:tr w:rsidR="00D61701" w:rsidRPr="00276746" w14:paraId="04D83865" w14:textId="77777777" w:rsidTr="00D61701">
        <w:trPr>
          <w:trHeight w:val="214"/>
        </w:trPr>
        <w:tc>
          <w:tcPr>
            <w:tcW w:w="281" w:type="dxa"/>
            <w:vAlign w:val="center"/>
          </w:tcPr>
          <w:p w14:paraId="68D0D4C6" w14:textId="77777777" w:rsidR="00D61701" w:rsidRPr="00276746" w:rsidRDefault="00D61701" w:rsidP="00D61701">
            <w:pPr>
              <w:pStyle w:val="ConsPlusNormal"/>
              <w:ind w:firstLine="0"/>
              <w:jc w:val="center"/>
              <w:rPr>
                <w:rFonts w:ascii="Times New Roman" w:hAnsi="Times New Roman" w:cs="Times New Roman"/>
                <w:sz w:val="14"/>
                <w:szCs w:val="14"/>
              </w:rPr>
            </w:pPr>
            <w:r w:rsidRPr="00276746">
              <w:rPr>
                <w:rFonts w:ascii="Times New Roman" w:hAnsi="Times New Roman" w:cs="Times New Roman"/>
                <w:sz w:val="14"/>
                <w:szCs w:val="14"/>
              </w:rPr>
              <w:t>...</w:t>
            </w:r>
          </w:p>
        </w:tc>
        <w:tc>
          <w:tcPr>
            <w:tcW w:w="853" w:type="dxa"/>
          </w:tcPr>
          <w:p w14:paraId="2E7FB155" w14:textId="77777777" w:rsidR="00D61701" w:rsidRPr="00276746" w:rsidRDefault="00D61701" w:rsidP="00D61701">
            <w:pPr>
              <w:pStyle w:val="ConsPlusNormal"/>
              <w:ind w:firstLine="0"/>
              <w:rPr>
                <w:rFonts w:ascii="Times New Roman" w:hAnsi="Times New Roman" w:cs="Times New Roman"/>
                <w:sz w:val="14"/>
                <w:szCs w:val="14"/>
              </w:rPr>
            </w:pPr>
            <w:r w:rsidRPr="00276746">
              <w:rPr>
                <w:rFonts w:ascii="Times New Roman" w:hAnsi="Times New Roman" w:cs="Times New Roman"/>
                <w:sz w:val="14"/>
                <w:szCs w:val="14"/>
              </w:rPr>
              <w:t>Организация-партнер ...</w:t>
            </w:r>
          </w:p>
        </w:tc>
        <w:tc>
          <w:tcPr>
            <w:tcW w:w="355" w:type="dxa"/>
          </w:tcPr>
          <w:p w14:paraId="73C2D7F4"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5" w:type="dxa"/>
          </w:tcPr>
          <w:p w14:paraId="14E38FD3"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71" w:type="dxa"/>
          </w:tcPr>
          <w:p w14:paraId="79113F95"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72" w:type="dxa"/>
          </w:tcPr>
          <w:p w14:paraId="25C11E3B"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276" w:type="dxa"/>
          </w:tcPr>
          <w:p w14:paraId="7CB194DF" w14:textId="77777777" w:rsidR="00D61701" w:rsidRPr="00276746" w:rsidRDefault="00D61701" w:rsidP="00D61701">
            <w:pPr>
              <w:pStyle w:val="ConsPlusNormal"/>
              <w:ind w:right="-73" w:firstLine="0"/>
              <w:jc w:val="center"/>
              <w:rPr>
                <w:rFonts w:ascii="Times New Roman" w:hAnsi="Times New Roman" w:cs="Times New Roman"/>
                <w:sz w:val="14"/>
                <w:szCs w:val="14"/>
              </w:rPr>
            </w:pPr>
          </w:p>
        </w:tc>
        <w:tc>
          <w:tcPr>
            <w:tcW w:w="426" w:type="dxa"/>
          </w:tcPr>
          <w:p w14:paraId="5157F788"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426" w:type="dxa"/>
          </w:tcPr>
          <w:p w14:paraId="43A92E3D" w14:textId="2F545545" w:rsidR="00D61701" w:rsidRPr="00276746" w:rsidRDefault="00D61701" w:rsidP="00D61701">
            <w:pPr>
              <w:pStyle w:val="ConsPlusNormal"/>
              <w:ind w:firstLine="0"/>
              <w:jc w:val="center"/>
              <w:rPr>
                <w:rFonts w:ascii="Times New Roman" w:hAnsi="Times New Roman" w:cs="Times New Roman"/>
                <w:sz w:val="14"/>
                <w:szCs w:val="14"/>
              </w:rPr>
            </w:pPr>
          </w:p>
        </w:tc>
        <w:tc>
          <w:tcPr>
            <w:tcW w:w="353" w:type="dxa"/>
          </w:tcPr>
          <w:p w14:paraId="6820377A"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4" w:type="dxa"/>
          </w:tcPr>
          <w:p w14:paraId="5A2B3144"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4" w:type="dxa"/>
          </w:tcPr>
          <w:p w14:paraId="08391ECF"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4" w:type="dxa"/>
          </w:tcPr>
          <w:p w14:paraId="604A7CBE"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68" w:type="dxa"/>
          </w:tcPr>
          <w:p w14:paraId="4C5FC47C" w14:textId="00127CCD" w:rsidR="00D61701" w:rsidRPr="00276746" w:rsidRDefault="00D61701" w:rsidP="00D61701">
            <w:pPr>
              <w:pStyle w:val="ConsPlusNormal"/>
              <w:ind w:firstLine="0"/>
              <w:jc w:val="center"/>
              <w:rPr>
                <w:rFonts w:ascii="Times New Roman" w:hAnsi="Times New Roman" w:cs="Times New Roman"/>
                <w:sz w:val="14"/>
                <w:szCs w:val="14"/>
              </w:rPr>
            </w:pPr>
          </w:p>
        </w:tc>
        <w:tc>
          <w:tcPr>
            <w:tcW w:w="562" w:type="dxa"/>
          </w:tcPr>
          <w:p w14:paraId="11019939"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67" w:type="dxa"/>
          </w:tcPr>
          <w:p w14:paraId="055FE0D3"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67" w:type="dxa"/>
          </w:tcPr>
          <w:p w14:paraId="4A40AC35"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850" w:type="dxa"/>
          </w:tcPr>
          <w:p w14:paraId="2E1B57E1"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70" w:type="dxa"/>
          </w:tcPr>
          <w:p w14:paraId="6A07186B" w14:textId="77777777" w:rsidR="00D61701" w:rsidRPr="00276746" w:rsidRDefault="00D61701" w:rsidP="00D61701">
            <w:pPr>
              <w:pStyle w:val="ConsPlusNormal"/>
              <w:ind w:firstLine="0"/>
              <w:rPr>
                <w:rFonts w:ascii="Times New Roman" w:hAnsi="Times New Roman" w:cs="Times New Roman"/>
                <w:sz w:val="14"/>
                <w:szCs w:val="14"/>
              </w:rPr>
            </w:pPr>
          </w:p>
        </w:tc>
        <w:tc>
          <w:tcPr>
            <w:tcW w:w="425" w:type="dxa"/>
          </w:tcPr>
          <w:p w14:paraId="2D40BE3A" w14:textId="77777777" w:rsidR="00D61701" w:rsidRPr="00276746" w:rsidRDefault="00D61701" w:rsidP="00D61701">
            <w:pPr>
              <w:pStyle w:val="ConsPlusNormal"/>
              <w:ind w:firstLine="0"/>
              <w:rPr>
                <w:rFonts w:ascii="Times New Roman" w:hAnsi="Times New Roman" w:cs="Times New Roman"/>
                <w:sz w:val="14"/>
                <w:szCs w:val="14"/>
              </w:rPr>
            </w:pPr>
          </w:p>
        </w:tc>
        <w:tc>
          <w:tcPr>
            <w:tcW w:w="710" w:type="dxa"/>
          </w:tcPr>
          <w:p w14:paraId="27CE8C7E" w14:textId="77777777" w:rsidR="00D61701" w:rsidRPr="00276746" w:rsidRDefault="00D61701" w:rsidP="00D61701">
            <w:pPr>
              <w:pStyle w:val="ConsPlusNormal"/>
              <w:ind w:firstLine="0"/>
              <w:rPr>
                <w:rFonts w:ascii="Times New Roman" w:hAnsi="Times New Roman" w:cs="Times New Roman"/>
                <w:sz w:val="14"/>
                <w:szCs w:val="14"/>
              </w:rPr>
            </w:pPr>
          </w:p>
        </w:tc>
        <w:tc>
          <w:tcPr>
            <w:tcW w:w="568" w:type="dxa"/>
          </w:tcPr>
          <w:p w14:paraId="39F073F3" w14:textId="77777777" w:rsidR="00D61701" w:rsidRPr="00276746" w:rsidRDefault="00D61701" w:rsidP="00D61701">
            <w:pPr>
              <w:pStyle w:val="ConsPlusNormal"/>
              <w:ind w:firstLine="0"/>
              <w:rPr>
                <w:rFonts w:ascii="Times New Roman" w:hAnsi="Times New Roman" w:cs="Times New Roman"/>
                <w:sz w:val="14"/>
                <w:szCs w:val="14"/>
              </w:rPr>
            </w:pPr>
          </w:p>
        </w:tc>
        <w:tc>
          <w:tcPr>
            <w:tcW w:w="567" w:type="dxa"/>
          </w:tcPr>
          <w:p w14:paraId="589CF144" w14:textId="77777777" w:rsidR="00D61701" w:rsidRPr="00276746" w:rsidRDefault="00D61701" w:rsidP="00D61701">
            <w:pPr>
              <w:pStyle w:val="ConsPlusNormal"/>
              <w:ind w:firstLine="0"/>
              <w:rPr>
                <w:rFonts w:ascii="Times New Roman" w:hAnsi="Times New Roman" w:cs="Times New Roman"/>
                <w:sz w:val="14"/>
                <w:szCs w:val="14"/>
              </w:rPr>
            </w:pPr>
          </w:p>
        </w:tc>
        <w:tc>
          <w:tcPr>
            <w:tcW w:w="569" w:type="dxa"/>
          </w:tcPr>
          <w:p w14:paraId="17E09C31" w14:textId="77777777" w:rsidR="00D61701" w:rsidRPr="00276746" w:rsidRDefault="00D61701" w:rsidP="00D61701">
            <w:pPr>
              <w:pStyle w:val="ConsPlusNormal"/>
              <w:ind w:firstLine="0"/>
              <w:rPr>
                <w:rFonts w:ascii="Times New Roman" w:hAnsi="Times New Roman" w:cs="Times New Roman"/>
                <w:sz w:val="14"/>
                <w:szCs w:val="14"/>
              </w:rPr>
            </w:pPr>
          </w:p>
        </w:tc>
        <w:tc>
          <w:tcPr>
            <w:tcW w:w="425" w:type="dxa"/>
          </w:tcPr>
          <w:p w14:paraId="1ED4B927" w14:textId="77777777" w:rsidR="00D61701" w:rsidRPr="00276746" w:rsidRDefault="00D61701" w:rsidP="00D61701">
            <w:pPr>
              <w:pStyle w:val="ConsPlusNormal"/>
              <w:ind w:firstLine="0"/>
              <w:rPr>
                <w:rFonts w:ascii="Times New Roman" w:hAnsi="Times New Roman" w:cs="Times New Roman"/>
                <w:sz w:val="14"/>
                <w:szCs w:val="14"/>
              </w:rPr>
            </w:pPr>
          </w:p>
        </w:tc>
        <w:tc>
          <w:tcPr>
            <w:tcW w:w="427" w:type="dxa"/>
          </w:tcPr>
          <w:p w14:paraId="61CFCD3B" w14:textId="77777777" w:rsidR="00D61701" w:rsidRPr="00276746" w:rsidRDefault="00D61701" w:rsidP="00D61701">
            <w:pPr>
              <w:pStyle w:val="ConsPlusNormal"/>
              <w:ind w:firstLine="0"/>
              <w:rPr>
                <w:rFonts w:ascii="Times New Roman" w:hAnsi="Times New Roman" w:cs="Times New Roman"/>
                <w:sz w:val="14"/>
                <w:szCs w:val="14"/>
              </w:rPr>
            </w:pPr>
          </w:p>
        </w:tc>
        <w:tc>
          <w:tcPr>
            <w:tcW w:w="458" w:type="dxa"/>
          </w:tcPr>
          <w:p w14:paraId="7C0135E2" w14:textId="77777777" w:rsidR="00D61701" w:rsidRPr="00276746" w:rsidRDefault="00D61701" w:rsidP="00D61701">
            <w:pPr>
              <w:pStyle w:val="ConsPlusNormal"/>
              <w:ind w:firstLine="0"/>
              <w:rPr>
                <w:rFonts w:ascii="Times New Roman" w:hAnsi="Times New Roman" w:cs="Times New Roman"/>
                <w:sz w:val="14"/>
                <w:szCs w:val="14"/>
              </w:rPr>
            </w:pPr>
          </w:p>
        </w:tc>
        <w:tc>
          <w:tcPr>
            <w:tcW w:w="535" w:type="dxa"/>
          </w:tcPr>
          <w:p w14:paraId="557D1D0E" w14:textId="77777777" w:rsidR="00D61701" w:rsidRPr="00276746" w:rsidRDefault="00D61701" w:rsidP="00D61701">
            <w:pPr>
              <w:pStyle w:val="ConsPlusNormal"/>
              <w:ind w:firstLine="0"/>
              <w:rPr>
                <w:rFonts w:ascii="Times New Roman" w:hAnsi="Times New Roman" w:cs="Times New Roman"/>
                <w:sz w:val="14"/>
                <w:szCs w:val="14"/>
              </w:rPr>
            </w:pPr>
          </w:p>
        </w:tc>
        <w:tc>
          <w:tcPr>
            <w:tcW w:w="460" w:type="dxa"/>
          </w:tcPr>
          <w:p w14:paraId="3BD088F7" w14:textId="77777777" w:rsidR="00D61701" w:rsidRPr="00276746" w:rsidRDefault="00D61701" w:rsidP="00D61701">
            <w:pPr>
              <w:pStyle w:val="ConsPlusNormal"/>
              <w:ind w:firstLine="0"/>
              <w:rPr>
                <w:rFonts w:ascii="Times New Roman" w:hAnsi="Times New Roman" w:cs="Times New Roman"/>
                <w:sz w:val="14"/>
                <w:szCs w:val="14"/>
              </w:rPr>
            </w:pPr>
          </w:p>
        </w:tc>
        <w:tc>
          <w:tcPr>
            <w:tcW w:w="393" w:type="dxa"/>
          </w:tcPr>
          <w:p w14:paraId="4A232E44" w14:textId="77777777" w:rsidR="00D61701" w:rsidRPr="00276746" w:rsidRDefault="00D61701" w:rsidP="00D61701">
            <w:pPr>
              <w:pStyle w:val="ConsPlusNormal"/>
              <w:ind w:firstLine="0"/>
              <w:rPr>
                <w:rFonts w:ascii="Times New Roman" w:hAnsi="Times New Roman" w:cs="Times New Roman"/>
                <w:sz w:val="14"/>
                <w:szCs w:val="14"/>
              </w:rPr>
            </w:pPr>
          </w:p>
        </w:tc>
        <w:tc>
          <w:tcPr>
            <w:tcW w:w="601" w:type="dxa"/>
          </w:tcPr>
          <w:p w14:paraId="42B2CBEE" w14:textId="77777777" w:rsidR="00D61701" w:rsidRPr="00276746" w:rsidRDefault="00D61701" w:rsidP="00D61701">
            <w:pPr>
              <w:pStyle w:val="ConsPlusNormal"/>
              <w:ind w:firstLine="0"/>
              <w:rPr>
                <w:rFonts w:ascii="Times New Roman" w:hAnsi="Times New Roman" w:cs="Times New Roman"/>
                <w:sz w:val="14"/>
                <w:szCs w:val="14"/>
              </w:rPr>
            </w:pPr>
          </w:p>
        </w:tc>
        <w:tc>
          <w:tcPr>
            <w:tcW w:w="535" w:type="dxa"/>
          </w:tcPr>
          <w:p w14:paraId="60465282" w14:textId="77777777" w:rsidR="00D61701" w:rsidRPr="00276746" w:rsidRDefault="00D61701" w:rsidP="00D61701">
            <w:pPr>
              <w:pStyle w:val="ConsPlusNormal"/>
              <w:ind w:firstLine="0"/>
              <w:rPr>
                <w:rFonts w:ascii="Times New Roman" w:hAnsi="Times New Roman" w:cs="Times New Roman"/>
                <w:sz w:val="14"/>
                <w:szCs w:val="14"/>
              </w:rPr>
            </w:pPr>
          </w:p>
        </w:tc>
      </w:tr>
      <w:tr w:rsidR="00D61701" w:rsidRPr="00276746" w14:paraId="76CABD98" w14:textId="77777777" w:rsidTr="00D61701">
        <w:trPr>
          <w:trHeight w:val="214"/>
        </w:trPr>
        <w:tc>
          <w:tcPr>
            <w:tcW w:w="281" w:type="dxa"/>
          </w:tcPr>
          <w:p w14:paraId="75F83522" w14:textId="77777777" w:rsidR="00D61701" w:rsidRPr="00276746" w:rsidRDefault="00D61701" w:rsidP="00D61701">
            <w:pPr>
              <w:pStyle w:val="ConsPlusNormal"/>
              <w:rPr>
                <w:rFonts w:ascii="Times New Roman" w:hAnsi="Times New Roman" w:cs="Times New Roman"/>
                <w:sz w:val="14"/>
                <w:szCs w:val="14"/>
              </w:rPr>
            </w:pPr>
          </w:p>
        </w:tc>
        <w:tc>
          <w:tcPr>
            <w:tcW w:w="853" w:type="dxa"/>
          </w:tcPr>
          <w:p w14:paraId="4E1B4D44" w14:textId="77777777" w:rsidR="00D61701" w:rsidRPr="00276746" w:rsidRDefault="00D61701" w:rsidP="00D61701">
            <w:pPr>
              <w:pStyle w:val="ConsPlusNormal"/>
              <w:ind w:firstLine="0"/>
              <w:rPr>
                <w:rFonts w:ascii="Times New Roman" w:hAnsi="Times New Roman" w:cs="Times New Roman"/>
                <w:sz w:val="14"/>
                <w:szCs w:val="14"/>
              </w:rPr>
            </w:pPr>
            <w:r w:rsidRPr="00276746">
              <w:rPr>
                <w:rFonts w:ascii="Times New Roman" w:hAnsi="Times New Roman" w:cs="Times New Roman"/>
                <w:sz w:val="14"/>
                <w:szCs w:val="14"/>
              </w:rPr>
              <w:t>Итого</w:t>
            </w:r>
          </w:p>
        </w:tc>
        <w:tc>
          <w:tcPr>
            <w:tcW w:w="355" w:type="dxa"/>
          </w:tcPr>
          <w:p w14:paraId="0870038C"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5" w:type="dxa"/>
          </w:tcPr>
          <w:p w14:paraId="4C44BD2B"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71" w:type="dxa"/>
          </w:tcPr>
          <w:p w14:paraId="0419F404"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72" w:type="dxa"/>
          </w:tcPr>
          <w:p w14:paraId="72B2E550"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276" w:type="dxa"/>
          </w:tcPr>
          <w:p w14:paraId="5414202D" w14:textId="77777777" w:rsidR="00D61701" w:rsidRPr="00276746" w:rsidRDefault="00D61701" w:rsidP="00D61701">
            <w:pPr>
              <w:pStyle w:val="ConsPlusNormal"/>
              <w:ind w:right="-73" w:firstLine="0"/>
              <w:jc w:val="center"/>
              <w:rPr>
                <w:rFonts w:ascii="Times New Roman" w:hAnsi="Times New Roman" w:cs="Times New Roman"/>
                <w:sz w:val="14"/>
                <w:szCs w:val="14"/>
              </w:rPr>
            </w:pPr>
          </w:p>
        </w:tc>
        <w:tc>
          <w:tcPr>
            <w:tcW w:w="426" w:type="dxa"/>
          </w:tcPr>
          <w:p w14:paraId="7C794A83"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426" w:type="dxa"/>
          </w:tcPr>
          <w:p w14:paraId="232350C4" w14:textId="36BFF07A" w:rsidR="00D61701" w:rsidRPr="00276746" w:rsidRDefault="00D61701" w:rsidP="00D61701">
            <w:pPr>
              <w:pStyle w:val="ConsPlusNormal"/>
              <w:ind w:firstLine="0"/>
              <w:jc w:val="center"/>
              <w:rPr>
                <w:rFonts w:ascii="Times New Roman" w:hAnsi="Times New Roman" w:cs="Times New Roman"/>
                <w:sz w:val="14"/>
                <w:szCs w:val="14"/>
              </w:rPr>
            </w:pPr>
          </w:p>
        </w:tc>
        <w:tc>
          <w:tcPr>
            <w:tcW w:w="353" w:type="dxa"/>
          </w:tcPr>
          <w:p w14:paraId="2C90034D"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4" w:type="dxa"/>
          </w:tcPr>
          <w:p w14:paraId="1F4E9BED"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4" w:type="dxa"/>
          </w:tcPr>
          <w:p w14:paraId="790C67E1"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354" w:type="dxa"/>
          </w:tcPr>
          <w:p w14:paraId="39C2A84F"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68" w:type="dxa"/>
          </w:tcPr>
          <w:p w14:paraId="1CDE30B1" w14:textId="24A06EAD" w:rsidR="00D61701" w:rsidRPr="00276746" w:rsidRDefault="00D61701" w:rsidP="00D61701">
            <w:pPr>
              <w:pStyle w:val="ConsPlusNormal"/>
              <w:ind w:firstLine="0"/>
              <w:jc w:val="center"/>
              <w:rPr>
                <w:rFonts w:ascii="Times New Roman" w:hAnsi="Times New Roman" w:cs="Times New Roman"/>
                <w:sz w:val="14"/>
                <w:szCs w:val="14"/>
              </w:rPr>
            </w:pPr>
          </w:p>
        </w:tc>
        <w:tc>
          <w:tcPr>
            <w:tcW w:w="562" w:type="dxa"/>
          </w:tcPr>
          <w:p w14:paraId="12FEC6B4"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67" w:type="dxa"/>
          </w:tcPr>
          <w:p w14:paraId="5319970B"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67" w:type="dxa"/>
          </w:tcPr>
          <w:p w14:paraId="17C46EEB"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850" w:type="dxa"/>
          </w:tcPr>
          <w:p w14:paraId="65DFF2C1" w14:textId="77777777" w:rsidR="00D61701" w:rsidRPr="00276746" w:rsidRDefault="00D61701" w:rsidP="00D61701">
            <w:pPr>
              <w:pStyle w:val="ConsPlusNormal"/>
              <w:ind w:firstLine="0"/>
              <w:jc w:val="center"/>
              <w:rPr>
                <w:rFonts w:ascii="Times New Roman" w:hAnsi="Times New Roman" w:cs="Times New Roman"/>
                <w:sz w:val="14"/>
                <w:szCs w:val="14"/>
              </w:rPr>
            </w:pPr>
          </w:p>
        </w:tc>
        <w:tc>
          <w:tcPr>
            <w:tcW w:w="570" w:type="dxa"/>
          </w:tcPr>
          <w:p w14:paraId="5B70B798" w14:textId="77777777" w:rsidR="00D61701" w:rsidRPr="00276746" w:rsidRDefault="00D61701" w:rsidP="00D61701">
            <w:pPr>
              <w:pStyle w:val="ConsPlusNormal"/>
              <w:ind w:firstLine="0"/>
              <w:rPr>
                <w:rFonts w:ascii="Times New Roman" w:hAnsi="Times New Roman" w:cs="Times New Roman"/>
                <w:sz w:val="14"/>
                <w:szCs w:val="14"/>
              </w:rPr>
            </w:pPr>
          </w:p>
        </w:tc>
        <w:tc>
          <w:tcPr>
            <w:tcW w:w="425" w:type="dxa"/>
          </w:tcPr>
          <w:p w14:paraId="0E402820" w14:textId="77777777" w:rsidR="00D61701" w:rsidRPr="00276746" w:rsidRDefault="00D61701" w:rsidP="00D61701">
            <w:pPr>
              <w:pStyle w:val="ConsPlusNormal"/>
              <w:ind w:firstLine="0"/>
              <w:rPr>
                <w:rFonts w:ascii="Times New Roman" w:hAnsi="Times New Roman" w:cs="Times New Roman"/>
                <w:sz w:val="14"/>
                <w:szCs w:val="14"/>
              </w:rPr>
            </w:pPr>
          </w:p>
        </w:tc>
        <w:tc>
          <w:tcPr>
            <w:tcW w:w="710" w:type="dxa"/>
          </w:tcPr>
          <w:p w14:paraId="4E50084D" w14:textId="77777777" w:rsidR="00D61701" w:rsidRPr="00276746" w:rsidRDefault="00D61701" w:rsidP="00D61701">
            <w:pPr>
              <w:pStyle w:val="ConsPlusNormal"/>
              <w:ind w:firstLine="0"/>
              <w:rPr>
                <w:rFonts w:ascii="Times New Roman" w:hAnsi="Times New Roman" w:cs="Times New Roman"/>
                <w:sz w:val="14"/>
                <w:szCs w:val="14"/>
              </w:rPr>
            </w:pPr>
          </w:p>
        </w:tc>
        <w:tc>
          <w:tcPr>
            <w:tcW w:w="568" w:type="dxa"/>
          </w:tcPr>
          <w:p w14:paraId="6F5B400C" w14:textId="77777777" w:rsidR="00D61701" w:rsidRPr="00276746" w:rsidRDefault="00D61701" w:rsidP="00D61701">
            <w:pPr>
              <w:pStyle w:val="ConsPlusNormal"/>
              <w:ind w:firstLine="0"/>
              <w:rPr>
                <w:rFonts w:ascii="Times New Roman" w:hAnsi="Times New Roman" w:cs="Times New Roman"/>
                <w:sz w:val="14"/>
                <w:szCs w:val="14"/>
              </w:rPr>
            </w:pPr>
          </w:p>
        </w:tc>
        <w:tc>
          <w:tcPr>
            <w:tcW w:w="567" w:type="dxa"/>
          </w:tcPr>
          <w:p w14:paraId="1AB4F08B" w14:textId="77777777" w:rsidR="00D61701" w:rsidRPr="00276746" w:rsidRDefault="00D61701" w:rsidP="00D61701">
            <w:pPr>
              <w:pStyle w:val="ConsPlusNormal"/>
              <w:ind w:firstLine="0"/>
              <w:rPr>
                <w:rFonts w:ascii="Times New Roman" w:hAnsi="Times New Roman" w:cs="Times New Roman"/>
                <w:sz w:val="14"/>
                <w:szCs w:val="14"/>
              </w:rPr>
            </w:pPr>
          </w:p>
        </w:tc>
        <w:tc>
          <w:tcPr>
            <w:tcW w:w="569" w:type="dxa"/>
          </w:tcPr>
          <w:p w14:paraId="2A7CB26E" w14:textId="77777777" w:rsidR="00D61701" w:rsidRPr="00276746" w:rsidRDefault="00D61701" w:rsidP="00D61701">
            <w:pPr>
              <w:pStyle w:val="ConsPlusNormal"/>
              <w:ind w:firstLine="0"/>
              <w:rPr>
                <w:rFonts w:ascii="Times New Roman" w:hAnsi="Times New Roman" w:cs="Times New Roman"/>
                <w:sz w:val="14"/>
                <w:szCs w:val="14"/>
              </w:rPr>
            </w:pPr>
          </w:p>
        </w:tc>
        <w:tc>
          <w:tcPr>
            <w:tcW w:w="425" w:type="dxa"/>
          </w:tcPr>
          <w:p w14:paraId="0CD5E6B4" w14:textId="77777777" w:rsidR="00D61701" w:rsidRPr="00276746" w:rsidRDefault="00D61701" w:rsidP="00D61701">
            <w:pPr>
              <w:pStyle w:val="ConsPlusNormal"/>
              <w:ind w:firstLine="0"/>
              <w:rPr>
                <w:rFonts w:ascii="Times New Roman" w:hAnsi="Times New Roman" w:cs="Times New Roman"/>
                <w:sz w:val="14"/>
                <w:szCs w:val="14"/>
              </w:rPr>
            </w:pPr>
          </w:p>
        </w:tc>
        <w:tc>
          <w:tcPr>
            <w:tcW w:w="427" w:type="dxa"/>
          </w:tcPr>
          <w:p w14:paraId="05003879" w14:textId="77777777" w:rsidR="00D61701" w:rsidRPr="00276746" w:rsidRDefault="00D61701" w:rsidP="00D61701">
            <w:pPr>
              <w:pStyle w:val="ConsPlusNormal"/>
              <w:ind w:firstLine="0"/>
              <w:rPr>
                <w:rFonts w:ascii="Times New Roman" w:hAnsi="Times New Roman" w:cs="Times New Roman"/>
                <w:sz w:val="14"/>
                <w:szCs w:val="14"/>
              </w:rPr>
            </w:pPr>
          </w:p>
        </w:tc>
        <w:tc>
          <w:tcPr>
            <w:tcW w:w="458" w:type="dxa"/>
          </w:tcPr>
          <w:p w14:paraId="74832C75" w14:textId="77777777" w:rsidR="00D61701" w:rsidRPr="00276746" w:rsidRDefault="00D61701" w:rsidP="00D61701">
            <w:pPr>
              <w:pStyle w:val="ConsPlusNormal"/>
              <w:ind w:firstLine="0"/>
              <w:rPr>
                <w:rFonts w:ascii="Times New Roman" w:hAnsi="Times New Roman" w:cs="Times New Roman"/>
                <w:sz w:val="14"/>
                <w:szCs w:val="14"/>
              </w:rPr>
            </w:pPr>
          </w:p>
        </w:tc>
        <w:tc>
          <w:tcPr>
            <w:tcW w:w="535" w:type="dxa"/>
          </w:tcPr>
          <w:p w14:paraId="674D6EAD" w14:textId="77777777" w:rsidR="00D61701" w:rsidRPr="00276746" w:rsidRDefault="00D61701" w:rsidP="00D61701">
            <w:pPr>
              <w:pStyle w:val="ConsPlusNormal"/>
              <w:ind w:firstLine="0"/>
              <w:rPr>
                <w:rFonts w:ascii="Times New Roman" w:hAnsi="Times New Roman" w:cs="Times New Roman"/>
                <w:sz w:val="14"/>
                <w:szCs w:val="14"/>
              </w:rPr>
            </w:pPr>
          </w:p>
        </w:tc>
        <w:tc>
          <w:tcPr>
            <w:tcW w:w="460" w:type="dxa"/>
          </w:tcPr>
          <w:p w14:paraId="209BCB86" w14:textId="77777777" w:rsidR="00D61701" w:rsidRPr="00276746" w:rsidRDefault="00D61701" w:rsidP="00D61701">
            <w:pPr>
              <w:pStyle w:val="ConsPlusNormal"/>
              <w:ind w:firstLine="0"/>
              <w:rPr>
                <w:rFonts w:ascii="Times New Roman" w:hAnsi="Times New Roman" w:cs="Times New Roman"/>
                <w:sz w:val="14"/>
                <w:szCs w:val="14"/>
              </w:rPr>
            </w:pPr>
          </w:p>
        </w:tc>
        <w:tc>
          <w:tcPr>
            <w:tcW w:w="393" w:type="dxa"/>
          </w:tcPr>
          <w:p w14:paraId="13DBA401" w14:textId="77777777" w:rsidR="00D61701" w:rsidRPr="00276746" w:rsidRDefault="00D61701" w:rsidP="00D61701">
            <w:pPr>
              <w:pStyle w:val="ConsPlusNormal"/>
              <w:ind w:firstLine="0"/>
              <w:rPr>
                <w:rFonts w:ascii="Times New Roman" w:hAnsi="Times New Roman" w:cs="Times New Roman"/>
                <w:sz w:val="14"/>
                <w:szCs w:val="14"/>
              </w:rPr>
            </w:pPr>
          </w:p>
        </w:tc>
        <w:tc>
          <w:tcPr>
            <w:tcW w:w="601" w:type="dxa"/>
          </w:tcPr>
          <w:p w14:paraId="6C2F8969" w14:textId="77777777" w:rsidR="00D61701" w:rsidRPr="00276746" w:rsidRDefault="00D61701" w:rsidP="00D61701">
            <w:pPr>
              <w:pStyle w:val="ConsPlusNormal"/>
              <w:ind w:firstLine="0"/>
              <w:rPr>
                <w:rFonts w:ascii="Times New Roman" w:hAnsi="Times New Roman" w:cs="Times New Roman"/>
                <w:sz w:val="14"/>
                <w:szCs w:val="14"/>
              </w:rPr>
            </w:pPr>
          </w:p>
        </w:tc>
        <w:tc>
          <w:tcPr>
            <w:tcW w:w="535" w:type="dxa"/>
          </w:tcPr>
          <w:p w14:paraId="76B7732F" w14:textId="77777777" w:rsidR="00D61701" w:rsidRPr="00276746" w:rsidRDefault="00D61701" w:rsidP="00D61701">
            <w:pPr>
              <w:pStyle w:val="ConsPlusNormal"/>
              <w:ind w:firstLine="0"/>
              <w:rPr>
                <w:rFonts w:ascii="Times New Roman" w:hAnsi="Times New Roman" w:cs="Times New Roman"/>
                <w:sz w:val="14"/>
                <w:szCs w:val="14"/>
              </w:rPr>
            </w:pPr>
          </w:p>
        </w:tc>
      </w:tr>
    </w:tbl>
    <w:p w14:paraId="5AD8633B" w14:textId="77777777" w:rsidR="00276746" w:rsidRDefault="00276746">
      <w:pPr>
        <w:pStyle w:val="ConsPlusNormal"/>
        <w:jc w:val="both"/>
      </w:pPr>
    </w:p>
    <w:p w14:paraId="3A63C7BE" w14:textId="77777777" w:rsidR="00276746" w:rsidRDefault="00276746" w:rsidP="002F0E3B">
      <w:pPr>
        <w:pStyle w:val="ConsPlusNonformat"/>
        <w:jc w:val="both"/>
        <w:rPr>
          <w:rFonts w:ascii="Times New Roman" w:hAnsi="Times New Roman" w:cs="Times New Roman"/>
        </w:rPr>
      </w:pPr>
      <w:r>
        <w:t xml:space="preserve">        </w:t>
      </w:r>
    </w:p>
    <w:p w14:paraId="20F2A0C9" w14:textId="77777777" w:rsidR="005B69AC" w:rsidRPr="009D3F5E" w:rsidRDefault="005B69AC" w:rsidP="005B69AC">
      <w:pPr>
        <w:spacing w:after="0" w:line="240" w:lineRule="auto"/>
        <w:ind w:right="142" w:firstLine="709"/>
        <w:jc w:val="right"/>
        <w:rPr>
          <w:rFonts w:ascii="Times New Roman" w:hAnsi="Times New Roman" w:cs="Times New Roman"/>
          <w:sz w:val="20"/>
          <w:szCs w:val="20"/>
        </w:rPr>
      </w:pPr>
    </w:p>
    <w:p w14:paraId="170F13EB" w14:textId="77777777" w:rsidR="009B458A" w:rsidRDefault="009B458A" w:rsidP="00BC4F8C">
      <w:pPr>
        <w:rPr>
          <w:rFonts w:ascii="Times New Roman" w:hAnsi="Times New Roman" w:cs="Times New Roman"/>
          <w:color w:val="A6A6A6" w:themeColor="background1" w:themeShade="A6"/>
        </w:rPr>
      </w:pPr>
    </w:p>
    <w:p w14:paraId="387BCA21" w14:textId="77777777" w:rsidR="009B458A" w:rsidRDefault="009B458A">
      <w:pPr>
        <w:rPr>
          <w:rFonts w:ascii="Times New Roman" w:hAnsi="Times New Roman" w:cs="Times New Roman"/>
          <w:color w:val="A6A6A6" w:themeColor="background1" w:themeShade="A6"/>
        </w:rPr>
      </w:pPr>
      <w:r>
        <w:rPr>
          <w:rFonts w:ascii="Times New Roman" w:hAnsi="Times New Roman" w:cs="Times New Roman"/>
          <w:color w:val="A6A6A6" w:themeColor="background1" w:themeShade="A6"/>
        </w:rPr>
        <w:br w:type="page"/>
      </w:r>
    </w:p>
    <w:p w14:paraId="000630D4" w14:textId="77777777" w:rsidR="009B458A" w:rsidRDefault="009B458A" w:rsidP="00BC4F8C">
      <w:pPr>
        <w:rPr>
          <w:rFonts w:ascii="Times New Roman" w:hAnsi="Times New Roman" w:cs="Times New Roman"/>
          <w:sz w:val="24"/>
          <w:szCs w:val="24"/>
        </w:rPr>
        <w:sectPr w:rsidR="009B458A" w:rsidSect="00C31439">
          <w:pgSz w:w="16838" w:h="11906" w:orient="landscape"/>
          <w:pgMar w:top="567" w:right="1134" w:bottom="425" w:left="709" w:header="692" w:footer="405" w:gutter="0"/>
          <w:cols w:space="708"/>
          <w:docGrid w:linePitch="360"/>
        </w:sectPr>
      </w:pPr>
    </w:p>
    <w:p w14:paraId="088BEA85" w14:textId="77777777" w:rsidR="009B458A" w:rsidRDefault="009B458A" w:rsidP="009B458A">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Раздел 16. Показатели результативности </w:t>
      </w:r>
      <w:r w:rsidRPr="00760698">
        <w:rPr>
          <w:rFonts w:ascii="Times New Roman" w:hAnsi="Times New Roman" w:cs="Times New Roman"/>
          <w:sz w:val="24"/>
          <w:szCs w:val="24"/>
        </w:rPr>
        <w:t xml:space="preserve">использования субсидии федерального бюджета, предусмотренные  в рамках </w:t>
      </w:r>
      <w:r>
        <w:rPr>
          <w:rFonts w:ascii="Times New Roman" w:hAnsi="Times New Roman" w:cs="Times New Roman"/>
          <w:sz w:val="24"/>
          <w:szCs w:val="24"/>
        </w:rPr>
        <w:t xml:space="preserve">реализации </w:t>
      </w:r>
      <w:r w:rsidRPr="00C90252">
        <w:rPr>
          <w:rFonts w:ascii="Times New Roman" w:hAnsi="Times New Roman" w:cs="Times New Roman"/>
          <w:sz w:val="24"/>
          <w:szCs w:val="24"/>
        </w:rPr>
        <w:t xml:space="preserve">подпрограммы 2 «Развитие малого и среднего предпринимательства» государственной программы Российской Федерации «Экономическое развитие </w:t>
      </w:r>
      <w:r w:rsidR="00D61C1F">
        <w:rPr>
          <w:rFonts w:ascii="Times New Roman" w:hAnsi="Times New Roman" w:cs="Times New Roman"/>
          <w:sz w:val="24"/>
          <w:szCs w:val="24"/>
        </w:rPr>
        <w:br/>
      </w:r>
      <w:r w:rsidRPr="00C90252">
        <w:rPr>
          <w:rFonts w:ascii="Times New Roman" w:hAnsi="Times New Roman" w:cs="Times New Roman"/>
          <w:sz w:val="24"/>
          <w:szCs w:val="24"/>
        </w:rPr>
        <w:t>и инновационная экономика»</w:t>
      </w:r>
      <w:r w:rsidRPr="00C90252">
        <w:rPr>
          <w:rStyle w:val="a6"/>
          <w:rFonts w:ascii="Times New Roman" w:eastAsia="Times New Roman" w:hAnsi="Times New Roman" w:cs="Times New Roman"/>
          <w:color w:val="000000"/>
          <w:sz w:val="24"/>
          <w:szCs w:val="24"/>
          <w:lang w:eastAsia="ru-RU"/>
        </w:rPr>
        <w:t xml:space="preserve"> </w:t>
      </w:r>
      <w:r w:rsidRPr="00C90252">
        <w:rPr>
          <w:rStyle w:val="a6"/>
          <w:rFonts w:ascii="Times New Roman" w:eastAsia="Times New Roman" w:hAnsi="Times New Roman" w:cs="Times New Roman"/>
          <w:color w:val="000000"/>
          <w:sz w:val="24"/>
          <w:szCs w:val="24"/>
          <w:lang w:eastAsia="ru-RU"/>
        </w:rPr>
        <w:footnoteReference w:id="39"/>
      </w:r>
      <w:r w:rsidRPr="00C90252">
        <w:rPr>
          <w:rFonts w:ascii="Times New Roman" w:hAnsi="Times New Roman" w:cs="Times New Roman"/>
          <w:sz w:val="24"/>
          <w:szCs w:val="24"/>
        </w:rPr>
        <w:t xml:space="preserve">  </w:t>
      </w:r>
    </w:p>
    <w:p w14:paraId="7AB097F4" w14:textId="77777777" w:rsidR="00FA75A9" w:rsidRDefault="00FA75A9" w:rsidP="00E6669D">
      <w:pPr>
        <w:spacing w:after="0"/>
        <w:ind w:firstLine="709"/>
        <w:jc w:val="right"/>
        <w:rPr>
          <w:rFonts w:ascii="Times New Roman" w:hAnsi="Times New Roman" w:cs="Times New Roman"/>
          <w:sz w:val="24"/>
          <w:szCs w:val="24"/>
        </w:rPr>
      </w:pPr>
      <w:r w:rsidRPr="009D3F5E">
        <w:rPr>
          <w:rFonts w:ascii="Times New Roman" w:hAnsi="Times New Roman" w:cs="Times New Roman"/>
          <w:color w:val="000000" w:themeColor="text1"/>
          <w:sz w:val="20"/>
          <w:szCs w:val="20"/>
        </w:rPr>
        <w:t xml:space="preserve">Таблица </w:t>
      </w:r>
      <w:r>
        <w:rPr>
          <w:rFonts w:ascii="Times New Roman" w:hAnsi="Times New Roman" w:cs="Times New Roman"/>
          <w:color w:val="000000" w:themeColor="text1"/>
          <w:sz w:val="20"/>
          <w:szCs w:val="20"/>
        </w:rPr>
        <w:t>20</w:t>
      </w:r>
      <w:r w:rsidRPr="009D3F5E">
        <w:rPr>
          <w:rFonts w:ascii="Times New Roman" w:hAnsi="Times New Roman" w:cs="Times New Roman"/>
          <w:color w:val="000000" w:themeColor="text1"/>
          <w:sz w:val="20"/>
          <w:szCs w:val="20"/>
        </w:rPr>
        <w:t xml:space="preserve"> (заполняется ежегодно по состоянию на конец отчетного периода)</w:t>
      </w:r>
    </w:p>
    <w:tbl>
      <w:tblPr>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4"/>
        <w:gridCol w:w="6946"/>
        <w:gridCol w:w="3266"/>
      </w:tblGrid>
      <w:tr w:rsidR="009B458A" w:rsidRPr="002859AD" w14:paraId="77D4B07F" w14:textId="77777777" w:rsidTr="002D3378">
        <w:trPr>
          <w:trHeight w:val="20"/>
          <w:tblHeader/>
        </w:trPr>
        <w:tc>
          <w:tcPr>
            <w:tcW w:w="704" w:type="dxa"/>
            <w:shd w:val="clear" w:color="auto" w:fill="auto"/>
            <w:vAlign w:val="center"/>
            <w:hideMark/>
          </w:tcPr>
          <w:p w14:paraId="63C25681"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 п/п</w:t>
            </w:r>
          </w:p>
        </w:tc>
        <w:tc>
          <w:tcPr>
            <w:tcW w:w="6946" w:type="dxa"/>
            <w:shd w:val="clear" w:color="auto" w:fill="auto"/>
            <w:vAlign w:val="center"/>
            <w:hideMark/>
          </w:tcPr>
          <w:p w14:paraId="317D8C06"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Наименование показателя</w:t>
            </w:r>
          </w:p>
        </w:tc>
        <w:tc>
          <w:tcPr>
            <w:tcW w:w="3266" w:type="dxa"/>
            <w:shd w:val="clear" w:color="auto" w:fill="auto"/>
            <w:vAlign w:val="center"/>
            <w:hideMark/>
          </w:tcPr>
          <w:p w14:paraId="38719101"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Значение показателя</w:t>
            </w:r>
          </w:p>
        </w:tc>
      </w:tr>
      <w:tr w:rsidR="009B458A" w:rsidRPr="002859AD" w14:paraId="27577A2B" w14:textId="77777777" w:rsidTr="002D3378">
        <w:trPr>
          <w:trHeight w:val="20"/>
          <w:tblHeader/>
        </w:trPr>
        <w:tc>
          <w:tcPr>
            <w:tcW w:w="704" w:type="dxa"/>
            <w:shd w:val="clear" w:color="auto" w:fill="auto"/>
            <w:vAlign w:val="center"/>
            <w:hideMark/>
          </w:tcPr>
          <w:p w14:paraId="3583EFE0"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14:paraId="2196220B"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2</w:t>
            </w:r>
          </w:p>
        </w:tc>
        <w:tc>
          <w:tcPr>
            <w:tcW w:w="3266" w:type="dxa"/>
            <w:shd w:val="clear" w:color="auto" w:fill="auto"/>
            <w:vAlign w:val="center"/>
            <w:hideMark/>
          </w:tcPr>
          <w:p w14:paraId="17A4C648"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3</w:t>
            </w:r>
          </w:p>
        </w:tc>
      </w:tr>
      <w:tr w:rsidR="009B458A" w:rsidRPr="002859AD" w14:paraId="6624918A" w14:textId="77777777" w:rsidTr="002D3378">
        <w:trPr>
          <w:trHeight w:val="20"/>
        </w:trPr>
        <w:tc>
          <w:tcPr>
            <w:tcW w:w="704" w:type="dxa"/>
            <w:shd w:val="clear" w:color="auto" w:fill="auto"/>
            <w:vAlign w:val="center"/>
            <w:hideMark/>
          </w:tcPr>
          <w:p w14:paraId="61F69E6F"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sidRPr="002859AD">
              <w:rPr>
                <w:rFonts w:ascii="Times New Roman" w:eastAsia="Times New Roman" w:hAnsi="Times New Roman" w:cs="Times New Roman"/>
                <w:sz w:val="20"/>
                <w:szCs w:val="20"/>
                <w:lang w:eastAsia="ru-RU"/>
              </w:rPr>
              <w:t>1</w:t>
            </w:r>
          </w:p>
        </w:tc>
        <w:tc>
          <w:tcPr>
            <w:tcW w:w="6946" w:type="dxa"/>
            <w:shd w:val="clear" w:color="auto" w:fill="auto"/>
            <w:vAlign w:val="center"/>
            <w:hideMark/>
          </w:tcPr>
          <w:p w14:paraId="4D28E7DB" w14:textId="43B6F573" w:rsidR="009B458A" w:rsidRPr="002859AD" w:rsidRDefault="009B458A" w:rsidP="002D3378">
            <w:pPr>
              <w:spacing w:after="0" w:line="240" w:lineRule="auto"/>
              <w:rPr>
                <w:rFonts w:ascii="Times New Roman" w:eastAsia="Times New Roman" w:hAnsi="Times New Roman" w:cs="Times New Roman"/>
                <w:sz w:val="20"/>
                <w:szCs w:val="20"/>
                <w:lang w:eastAsia="ru-RU"/>
              </w:rPr>
            </w:pPr>
            <w:r w:rsidRPr="00C90252">
              <w:rPr>
                <w:rFonts w:ascii="Times New Roman" w:eastAsia="Times New Roman" w:hAnsi="Times New Roman" w:cs="Times New Roman"/>
                <w:sz w:val="20"/>
                <w:szCs w:val="20"/>
                <w:lang w:eastAsia="ru-RU"/>
              </w:rPr>
              <w:t>Количество субъектов МСП</w:t>
            </w:r>
            <w:r>
              <w:rPr>
                <w:rFonts w:ascii="Times New Roman" w:eastAsia="Times New Roman" w:hAnsi="Times New Roman" w:cs="Times New Roman"/>
                <w:sz w:val="20"/>
                <w:szCs w:val="20"/>
                <w:lang w:eastAsia="ru-RU"/>
              </w:rPr>
              <w:t xml:space="preserve"> – получателей поддержки</w:t>
            </w:r>
            <w:r w:rsidR="008E6EAC">
              <w:rPr>
                <w:rFonts w:ascii="Times New Roman" w:eastAsia="Times New Roman" w:hAnsi="Times New Roman" w:cs="Times New Roman"/>
                <w:sz w:val="20"/>
                <w:szCs w:val="20"/>
                <w:lang w:eastAsia="ru-RU"/>
              </w:rPr>
              <w:t>, единиц</w:t>
            </w:r>
            <w:r>
              <w:rPr>
                <w:rFonts w:ascii="Times New Roman" w:eastAsia="Times New Roman" w:hAnsi="Times New Roman" w:cs="Times New Roman"/>
                <w:sz w:val="20"/>
                <w:szCs w:val="20"/>
                <w:lang w:eastAsia="ru-RU"/>
              </w:rPr>
              <w:t xml:space="preserve"> </w:t>
            </w:r>
          </w:p>
        </w:tc>
        <w:tc>
          <w:tcPr>
            <w:tcW w:w="3266" w:type="dxa"/>
            <w:shd w:val="clear" w:color="auto" w:fill="auto"/>
            <w:vAlign w:val="center"/>
            <w:hideMark/>
          </w:tcPr>
          <w:p w14:paraId="3553AD1A"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6E8E4A15" w14:textId="77777777" w:rsidTr="002D3378">
        <w:trPr>
          <w:trHeight w:val="437"/>
        </w:trPr>
        <w:tc>
          <w:tcPr>
            <w:tcW w:w="704" w:type="dxa"/>
            <w:shd w:val="clear" w:color="auto" w:fill="auto"/>
          </w:tcPr>
          <w:p w14:paraId="23F045D5"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6946" w:type="dxa"/>
            <w:shd w:val="clear" w:color="auto" w:fill="auto"/>
          </w:tcPr>
          <w:p w14:paraId="53B3C908" w14:textId="77777777" w:rsidR="009B458A" w:rsidRPr="00C57519" w:rsidRDefault="009B458A" w:rsidP="002D3378">
            <w:pPr>
              <w:spacing w:after="0" w:line="240" w:lineRule="auto"/>
              <w:rPr>
                <w:rFonts w:ascii="Times New Roman" w:eastAsia="Times New Roman" w:hAnsi="Times New Roman" w:cs="Times New Roman"/>
                <w:sz w:val="20"/>
                <w:szCs w:val="20"/>
                <w:lang w:eastAsia="ru-RU"/>
              </w:rPr>
            </w:pPr>
            <w:r w:rsidRPr="00D56952">
              <w:rPr>
                <w:rFonts w:ascii="Times New Roman" w:eastAsia="Times New Roman" w:hAnsi="Times New Roman" w:cs="Times New Roman"/>
                <w:sz w:val="20"/>
                <w:szCs w:val="20"/>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3266" w:type="dxa"/>
            <w:shd w:val="clear" w:color="auto" w:fill="auto"/>
            <w:vAlign w:val="center"/>
          </w:tcPr>
          <w:p w14:paraId="33340AC7"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43445888" w14:textId="77777777" w:rsidTr="002D3378">
        <w:trPr>
          <w:trHeight w:val="242"/>
        </w:trPr>
        <w:tc>
          <w:tcPr>
            <w:tcW w:w="704" w:type="dxa"/>
            <w:shd w:val="clear" w:color="auto" w:fill="auto"/>
          </w:tcPr>
          <w:p w14:paraId="63BD0701"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6946" w:type="dxa"/>
            <w:shd w:val="clear" w:color="auto" w:fill="auto"/>
          </w:tcPr>
          <w:p w14:paraId="65C2A979" w14:textId="77777777" w:rsidR="009B458A" w:rsidRPr="00C57519" w:rsidRDefault="009B458A" w:rsidP="002D3378">
            <w:pPr>
              <w:spacing w:after="0"/>
              <w:rPr>
                <w:rFonts w:ascii="Times New Roman" w:eastAsia="Times New Roman" w:hAnsi="Times New Roman" w:cs="Times New Roman"/>
                <w:sz w:val="20"/>
                <w:szCs w:val="20"/>
                <w:lang w:eastAsia="ru-RU"/>
              </w:rPr>
            </w:pPr>
            <w:r w:rsidRPr="0036483B">
              <w:rPr>
                <w:rFonts w:ascii="Times New Roman" w:eastAsia="Times New Roman" w:hAnsi="Times New Roman" w:cs="Times New Roman"/>
                <w:color w:val="000000"/>
                <w:sz w:val="20"/>
                <w:szCs w:val="20"/>
                <w:lang w:eastAsia="ru-RU"/>
              </w:rPr>
              <w:t>Количество сохраненных рабочих мест (включая индивидуальных предпринимателей), единиц</w:t>
            </w:r>
          </w:p>
        </w:tc>
        <w:tc>
          <w:tcPr>
            <w:tcW w:w="3266" w:type="dxa"/>
            <w:shd w:val="clear" w:color="auto" w:fill="auto"/>
            <w:vAlign w:val="center"/>
          </w:tcPr>
          <w:p w14:paraId="77EC6750"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2EFC6EEE" w14:textId="77777777" w:rsidTr="002D3378">
        <w:trPr>
          <w:trHeight w:val="20"/>
        </w:trPr>
        <w:tc>
          <w:tcPr>
            <w:tcW w:w="704" w:type="dxa"/>
            <w:shd w:val="clear" w:color="auto" w:fill="auto"/>
          </w:tcPr>
          <w:p w14:paraId="3005259C"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6946" w:type="dxa"/>
            <w:shd w:val="clear" w:color="auto" w:fill="auto"/>
          </w:tcPr>
          <w:p w14:paraId="5080A118" w14:textId="77777777" w:rsidR="009B458A" w:rsidRPr="00C57519" w:rsidRDefault="009B458A" w:rsidP="00FA75A9">
            <w:pPr>
              <w:spacing w:after="0"/>
              <w:rPr>
                <w:rFonts w:ascii="Times New Roman" w:eastAsia="Times New Roman" w:hAnsi="Times New Roman" w:cs="Times New Roman"/>
                <w:sz w:val="20"/>
                <w:szCs w:val="20"/>
                <w:lang w:eastAsia="ru-RU"/>
              </w:rPr>
            </w:pPr>
            <w:r w:rsidRPr="00C57519">
              <w:rPr>
                <w:rFonts w:ascii="Times New Roman" w:eastAsia="Times New Roman" w:hAnsi="Times New Roman" w:cs="Times New Roman"/>
                <w:color w:val="000000"/>
                <w:sz w:val="20"/>
                <w:szCs w:val="20"/>
                <w:lang w:eastAsia="ru-RU"/>
              </w:rPr>
              <w:t xml:space="preserve">Прирост среднесписочной численности работников (без внешних совместителей), занятых у </w:t>
            </w:r>
            <w:r w:rsidR="00FA75A9" w:rsidRPr="00C57519">
              <w:rPr>
                <w:rFonts w:ascii="Times New Roman" w:eastAsia="Times New Roman" w:hAnsi="Times New Roman" w:cs="Times New Roman"/>
                <w:color w:val="000000"/>
                <w:sz w:val="20"/>
                <w:szCs w:val="20"/>
                <w:lang w:eastAsia="ru-RU"/>
              </w:rPr>
              <w:t>субъект</w:t>
            </w:r>
            <w:r w:rsidR="00FA75A9">
              <w:rPr>
                <w:rFonts w:ascii="Times New Roman" w:eastAsia="Times New Roman" w:hAnsi="Times New Roman" w:cs="Times New Roman"/>
                <w:color w:val="000000"/>
                <w:sz w:val="20"/>
                <w:szCs w:val="20"/>
                <w:lang w:eastAsia="ru-RU"/>
              </w:rPr>
              <w:t>ов</w:t>
            </w:r>
            <w:r w:rsidR="00FA75A9" w:rsidRPr="00C57519">
              <w:rPr>
                <w:rFonts w:ascii="Times New Roman" w:eastAsia="Times New Roman" w:hAnsi="Times New Roman" w:cs="Times New Roman"/>
                <w:color w:val="000000"/>
                <w:sz w:val="20"/>
                <w:szCs w:val="20"/>
                <w:lang w:eastAsia="ru-RU"/>
              </w:rPr>
              <w:t xml:space="preserve"> </w:t>
            </w:r>
            <w:r w:rsidRPr="00C57519">
              <w:rPr>
                <w:rFonts w:ascii="Times New Roman" w:eastAsia="Times New Roman" w:hAnsi="Times New Roman" w:cs="Times New Roman"/>
                <w:color w:val="000000"/>
                <w:sz w:val="20"/>
                <w:szCs w:val="20"/>
                <w:lang w:eastAsia="ru-RU"/>
              </w:rPr>
              <w:t>МСП, процентов</w:t>
            </w:r>
          </w:p>
        </w:tc>
        <w:tc>
          <w:tcPr>
            <w:tcW w:w="3266" w:type="dxa"/>
            <w:shd w:val="clear" w:color="auto" w:fill="auto"/>
            <w:vAlign w:val="center"/>
          </w:tcPr>
          <w:p w14:paraId="71B1043C"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4521830D" w14:textId="77777777" w:rsidTr="002D3378">
        <w:trPr>
          <w:trHeight w:val="20"/>
        </w:trPr>
        <w:tc>
          <w:tcPr>
            <w:tcW w:w="704" w:type="dxa"/>
            <w:shd w:val="clear" w:color="auto" w:fill="auto"/>
          </w:tcPr>
          <w:p w14:paraId="25386120"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6946" w:type="dxa"/>
            <w:shd w:val="clear" w:color="auto" w:fill="auto"/>
          </w:tcPr>
          <w:p w14:paraId="7EF2D918" w14:textId="77777777" w:rsidR="009B458A" w:rsidRPr="00C57519" w:rsidRDefault="009B458A" w:rsidP="002D3378">
            <w:pPr>
              <w:spacing w:after="0" w:line="240" w:lineRule="auto"/>
              <w:rPr>
                <w:rFonts w:ascii="Times New Roman" w:eastAsia="Times New Roman" w:hAnsi="Times New Roman" w:cs="Times New Roman"/>
                <w:sz w:val="20"/>
                <w:szCs w:val="20"/>
                <w:lang w:eastAsia="ru-RU"/>
              </w:rPr>
            </w:pPr>
            <w:r w:rsidRPr="0036483B">
              <w:rPr>
                <w:rFonts w:ascii="Times New Roman" w:eastAsia="Times New Roman" w:hAnsi="Times New Roman" w:cs="Times New Roman"/>
                <w:color w:val="000000"/>
                <w:sz w:val="20"/>
                <w:szCs w:val="20"/>
                <w:lang w:eastAsia="ru-RU"/>
              </w:rPr>
              <w:t>Увеличение оборота субъектов МСП в процентном соотношении к показателю за предыдущий период в пос</w:t>
            </w:r>
            <w:r>
              <w:rPr>
                <w:rFonts w:ascii="Times New Roman" w:eastAsia="Times New Roman" w:hAnsi="Times New Roman" w:cs="Times New Roman"/>
                <w:color w:val="000000"/>
                <w:sz w:val="20"/>
                <w:szCs w:val="20"/>
                <w:lang w:eastAsia="ru-RU"/>
              </w:rPr>
              <w:t>тоянных ценах 2014 год</w:t>
            </w:r>
            <w:r w:rsidR="00D61C1F">
              <w:rPr>
                <w:rFonts w:ascii="Times New Roman" w:eastAsia="Times New Roman" w:hAnsi="Times New Roman" w:cs="Times New Roman"/>
                <w:color w:val="000000"/>
                <w:sz w:val="20"/>
                <w:szCs w:val="20"/>
                <w:lang w:eastAsia="ru-RU"/>
              </w:rPr>
              <w:t>а</w:t>
            </w:r>
            <w:r>
              <w:rPr>
                <w:rFonts w:ascii="Times New Roman" w:eastAsia="Times New Roman" w:hAnsi="Times New Roman" w:cs="Times New Roman"/>
                <w:color w:val="000000"/>
                <w:sz w:val="20"/>
                <w:szCs w:val="20"/>
                <w:lang w:eastAsia="ru-RU"/>
              </w:rPr>
              <w:t>, процентов</w:t>
            </w:r>
          </w:p>
        </w:tc>
        <w:tc>
          <w:tcPr>
            <w:tcW w:w="3266" w:type="dxa"/>
            <w:shd w:val="clear" w:color="auto" w:fill="auto"/>
            <w:vAlign w:val="center"/>
          </w:tcPr>
          <w:p w14:paraId="457F7111"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52DDD9ED" w14:textId="77777777" w:rsidTr="002D3378">
        <w:trPr>
          <w:trHeight w:val="20"/>
        </w:trPr>
        <w:tc>
          <w:tcPr>
            <w:tcW w:w="704" w:type="dxa"/>
            <w:shd w:val="clear" w:color="auto" w:fill="auto"/>
          </w:tcPr>
          <w:p w14:paraId="31AD5673"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6946" w:type="dxa"/>
            <w:shd w:val="clear" w:color="auto" w:fill="auto"/>
          </w:tcPr>
          <w:p w14:paraId="61DA539D" w14:textId="77777777" w:rsidR="009B458A" w:rsidRPr="00C57519" w:rsidRDefault="009B458A" w:rsidP="002D3378">
            <w:pPr>
              <w:spacing w:after="0" w:line="240" w:lineRule="auto"/>
              <w:rPr>
                <w:rFonts w:ascii="Times New Roman" w:eastAsia="Times New Roman" w:hAnsi="Times New Roman" w:cs="Times New Roman"/>
                <w:sz w:val="20"/>
                <w:szCs w:val="20"/>
                <w:lang w:eastAsia="ru-RU"/>
              </w:rPr>
            </w:pPr>
            <w:r w:rsidRPr="00C57519">
              <w:rPr>
                <w:rFonts w:ascii="Times New Roman" w:eastAsia="Times New Roman" w:hAnsi="Times New Roman" w:cs="Times New Roman"/>
                <w:color w:val="000000"/>
                <w:sz w:val="20"/>
                <w:szCs w:val="20"/>
                <w:lang w:eastAsia="ru-RU"/>
              </w:rPr>
              <w:t>Доля обрабатывающей промышленности в обороте субъектов</w:t>
            </w:r>
            <w:r w:rsidR="00885BE6">
              <w:rPr>
                <w:rFonts w:ascii="Times New Roman" w:eastAsia="Times New Roman" w:hAnsi="Times New Roman" w:cs="Times New Roman"/>
                <w:color w:val="000000"/>
                <w:sz w:val="20"/>
                <w:szCs w:val="20"/>
                <w:lang w:eastAsia="ru-RU"/>
              </w:rPr>
              <w:t xml:space="preserve"> МСП</w:t>
            </w:r>
            <w:r w:rsidRPr="00C57519">
              <w:rPr>
                <w:rFonts w:ascii="Times New Roman" w:eastAsia="Times New Roman" w:hAnsi="Times New Roman" w:cs="Times New Roman"/>
                <w:color w:val="000000"/>
                <w:sz w:val="20"/>
                <w:szCs w:val="20"/>
                <w:lang w:eastAsia="ru-RU"/>
              </w:rPr>
              <w:t xml:space="preserve"> (без учета индивидуальных предпринимателей), процентов</w:t>
            </w:r>
          </w:p>
        </w:tc>
        <w:tc>
          <w:tcPr>
            <w:tcW w:w="3266" w:type="dxa"/>
            <w:shd w:val="clear" w:color="auto" w:fill="auto"/>
            <w:vAlign w:val="center"/>
          </w:tcPr>
          <w:p w14:paraId="0FC6A613"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772B92D2" w14:textId="77777777" w:rsidTr="002D3378">
        <w:trPr>
          <w:trHeight w:val="20"/>
        </w:trPr>
        <w:tc>
          <w:tcPr>
            <w:tcW w:w="704" w:type="dxa"/>
            <w:shd w:val="clear" w:color="auto" w:fill="auto"/>
          </w:tcPr>
          <w:p w14:paraId="23FE4DB0"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6946" w:type="dxa"/>
            <w:shd w:val="clear" w:color="auto" w:fill="auto"/>
          </w:tcPr>
          <w:p w14:paraId="6DF724B0" w14:textId="6CC17162" w:rsidR="009B458A" w:rsidRPr="00C57519" w:rsidRDefault="009B458A">
            <w:pPr>
              <w:spacing w:after="0" w:line="240" w:lineRule="auto"/>
              <w:rPr>
                <w:rFonts w:ascii="Times New Roman" w:eastAsia="Times New Roman" w:hAnsi="Times New Roman" w:cs="Times New Roman"/>
                <w:sz w:val="20"/>
                <w:szCs w:val="20"/>
                <w:lang w:eastAsia="ru-RU"/>
              </w:rPr>
            </w:pPr>
            <w:r w:rsidRPr="00C57519">
              <w:rPr>
                <w:rFonts w:ascii="Times New Roman" w:eastAsia="Times New Roman" w:hAnsi="Times New Roman" w:cs="Times New Roman"/>
                <w:sz w:val="20"/>
                <w:szCs w:val="20"/>
                <w:lang w:eastAsia="ru-RU"/>
              </w:rPr>
              <w:t xml:space="preserve">Объем налогов, сборов, страховых взносов, уплаченных в </w:t>
            </w:r>
            <w:r w:rsidR="00D61C1F">
              <w:rPr>
                <w:rFonts w:ascii="Times New Roman" w:eastAsia="Times New Roman" w:hAnsi="Times New Roman" w:cs="Times New Roman"/>
                <w:sz w:val="20"/>
                <w:szCs w:val="20"/>
                <w:lang w:eastAsia="ru-RU"/>
              </w:rPr>
              <w:t xml:space="preserve">бюджеты </w:t>
            </w:r>
            <w:r w:rsidRPr="00C57519">
              <w:rPr>
                <w:rFonts w:ascii="Times New Roman" w:eastAsia="Times New Roman" w:hAnsi="Times New Roman" w:cs="Times New Roman"/>
                <w:sz w:val="20"/>
                <w:szCs w:val="20"/>
                <w:lang w:eastAsia="ru-RU"/>
              </w:rPr>
              <w:t>бюджетн</w:t>
            </w:r>
            <w:r w:rsidR="00D61C1F">
              <w:rPr>
                <w:rFonts w:ascii="Times New Roman" w:eastAsia="Times New Roman" w:hAnsi="Times New Roman" w:cs="Times New Roman"/>
                <w:sz w:val="20"/>
                <w:szCs w:val="20"/>
                <w:lang w:eastAsia="ru-RU"/>
              </w:rPr>
              <w:t>ой</w:t>
            </w:r>
            <w:r w:rsidRPr="00C57519">
              <w:rPr>
                <w:rFonts w:ascii="Times New Roman" w:eastAsia="Times New Roman" w:hAnsi="Times New Roman" w:cs="Times New Roman"/>
                <w:sz w:val="20"/>
                <w:szCs w:val="20"/>
                <w:lang w:eastAsia="ru-RU"/>
              </w:rPr>
              <w:t xml:space="preserve"> систем</w:t>
            </w:r>
            <w:r w:rsidR="00D61C1F">
              <w:rPr>
                <w:rFonts w:ascii="Times New Roman" w:eastAsia="Times New Roman" w:hAnsi="Times New Roman" w:cs="Times New Roman"/>
                <w:sz w:val="20"/>
                <w:szCs w:val="20"/>
                <w:lang w:eastAsia="ru-RU"/>
              </w:rPr>
              <w:t>ы</w:t>
            </w:r>
            <w:r w:rsidRPr="00C57519">
              <w:rPr>
                <w:rFonts w:ascii="Times New Roman" w:eastAsia="Times New Roman" w:hAnsi="Times New Roman" w:cs="Times New Roman"/>
                <w:sz w:val="20"/>
                <w:szCs w:val="20"/>
                <w:lang w:eastAsia="ru-RU"/>
              </w:rPr>
              <w:t xml:space="preserve"> Российской Федерации (без учета налога на добавленную стоимость </w:t>
            </w:r>
            <w:r w:rsidR="00D61C1F">
              <w:rPr>
                <w:rFonts w:ascii="Times New Roman" w:eastAsia="Times New Roman" w:hAnsi="Times New Roman" w:cs="Times New Roman"/>
                <w:sz w:val="20"/>
                <w:szCs w:val="20"/>
                <w:lang w:eastAsia="ru-RU"/>
              </w:rPr>
              <w:br/>
            </w:r>
            <w:r w:rsidRPr="00C57519">
              <w:rPr>
                <w:rFonts w:ascii="Times New Roman" w:eastAsia="Times New Roman" w:hAnsi="Times New Roman" w:cs="Times New Roman"/>
                <w:sz w:val="20"/>
                <w:szCs w:val="20"/>
                <w:lang w:eastAsia="ru-RU"/>
              </w:rPr>
              <w:t>и акцизов), тыс. рублей</w:t>
            </w:r>
          </w:p>
        </w:tc>
        <w:tc>
          <w:tcPr>
            <w:tcW w:w="3266" w:type="dxa"/>
            <w:shd w:val="clear" w:color="auto" w:fill="auto"/>
            <w:vAlign w:val="center"/>
          </w:tcPr>
          <w:p w14:paraId="3D476647"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3E2D1329" w14:textId="77777777" w:rsidTr="002D3378">
        <w:trPr>
          <w:trHeight w:val="20"/>
        </w:trPr>
        <w:tc>
          <w:tcPr>
            <w:tcW w:w="704" w:type="dxa"/>
            <w:shd w:val="clear" w:color="auto" w:fill="auto"/>
          </w:tcPr>
          <w:p w14:paraId="5DAC8B1B"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6946" w:type="dxa"/>
            <w:shd w:val="clear" w:color="auto" w:fill="auto"/>
          </w:tcPr>
          <w:p w14:paraId="3F617EB9" w14:textId="77777777" w:rsidR="009B458A" w:rsidRPr="00C57519" w:rsidRDefault="009B458A" w:rsidP="00F11C7D">
            <w:pPr>
              <w:spacing w:after="0" w:line="240" w:lineRule="auto"/>
              <w:rPr>
                <w:rFonts w:ascii="Times New Roman" w:eastAsia="Times New Roman" w:hAnsi="Times New Roman" w:cs="Times New Roman"/>
                <w:sz w:val="20"/>
                <w:szCs w:val="20"/>
                <w:lang w:eastAsia="ru-RU"/>
              </w:rPr>
            </w:pPr>
            <w:r w:rsidRPr="00C57519">
              <w:rPr>
                <w:rFonts w:ascii="Times New Roman" w:eastAsia="Times New Roman" w:hAnsi="Times New Roman" w:cs="Times New Roman"/>
                <w:sz w:val="20"/>
                <w:szCs w:val="20"/>
                <w:lang w:eastAsia="ru-RU"/>
              </w:rPr>
              <w:t xml:space="preserve">Объем инвестиций в основной капитал </w:t>
            </w:r>
            <w:r w:rsidR="00F11C7D" w:rsidRPr="00C57519">
              <w:rPr>
                <w:rFonts w:ascii="Times New Roman" w:eastAsia="Times New Roman" w:hAnsi="Times New Roman" w:cs="Times New Roman"/>
                <w:sz w:val="20"/>
                <w:szCs w:val="20"/>
                <w:lang w:eastAsia="ru-RU"/>
              </w:rPr>
              <w:t>субъект</w:t>
            </w:r>
            <w:r w:rsidR="00F11C7D">
              <w:rPr>
                <w:rFonts w:ascii="Times New Roman" w:eastAsia="Times New Roman" w:hAnsi="Times New Roman" w:cs="Times New Roman"/>
                <w:sz w:val="20"/>
                <w:szCs w:val="20"/>
                <w:lang w:eastAsia="ru-RU"/>
              </w:rPr>
              <w:t>ов</w:t>
            </w:r>
            <w:r w:rsidR="00F11C7D" w:rsidRPr="00C57519">
              <w:rPr>
                <w:rFonts w:ascii="Times New Roman" w:eastAsia="Times New Roman" w:hAnsi="Times New Roman" w:cs="Times New Roman"/>
                <w:sz w:val="20"/>
                <w:szCs w:val="20"/>
                <w:lang w:eastAsia="ru-RU"/>
              </w:rPr>
              <w:t xml:space="preserve"> </w:t>
            </w:r>
            <w:r w:rsidRPr="00C57519">
              <w:rPr>
                <w:rFonts w:ascii="Times New Roman" w:eastAsia="Times New Roman" w:hAnsi="Times New Roman" w:cs="Times New Roman"/>
                <w:sz w:val="20"/>
                <w:szCs w:val="20"/>
                <w:lang w:eastAsia="ru-RU"/>
              </w:rPr>
              <w:t>МСП, тыс. рублей</w:t>
            </w:r>
          </w:p>
        </w:tc>
        <w:tc>
          <w:tcPr>
            <w:tcW w:w="3266" w:type="dxa"/>
            <w:shd w:val="clear" w:color="auto" w:fill="auto"/>
            <w:vAlign w:val="center"/>
          </w:tcPr>
          <w:p w14:paraId="1A4758F9"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r w:rsidR="009B458A" w:rsidRPr="002859AD" w14:paraId="608FF235" w14:textId="77777777" w:rsidTr="002D3378">
        <w:trPr>
          <w:trHeight w:val="20"/>
        </w:trPr>
        <w:tc>
          <w:tcPr>
            <w:tcW w:w="704" w:type="dxa"/>
            <w:shd w:val="clear" w:color="auto" w:fill="auto"/>
          </w:tcPr>
          <w:p w14:paraId="6244E967"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6946" w:type="dxa"/>
            <w:shd w:val="clear" w:color="auto" w:fill="auto"/>
          </w:tcPr>
          <w:p w14:paraId="08BB08A3" w14:textId="77777777" w:rsidR="009B458A" w:rsidRPr="00C57519" w:rsidRDefault="009B458A" w:rsidP="00F11C7D">
            <w:pPr>
              <w:spacing w:after="0" w:line="240" w:lineRule="auto"/>
              <w:rPr>
                <w:rFonts w:ascii="Times New Roman" w:eastAsia="Times New Roman" w:hAnsi="Times New Roman" w:cs="Times New Roman"/>
                <w:sz w:val="20"/>
                <w:szCs w:val="20"/>
                <w:lang w:eastAsia="ru-RU"/>
              </w:rPr>
            </w:pPr>
            <w:r w:rsidRPr="00C57519">
              <w:rPr>
                <w:rFonts w:ascii="Times New Roman" w:eastAsia="Times New Roman" w:hAnsi="Times New Roman" w:cs="Times New Roman"/>
                <w:sz w:val="20"/>
                <w:szCs w:val="20"/>
                <w:lang w:eastAsia="ru-RU"/>
              </w:rPr>
              <w:t xml:space="preserve">Средняя заработная плата на одного работника </w:t>
            </w:r>
            <w:r w:rsidR="00F11C7D" w:rsidRPr="00C57519">
              <w:rPr>
                <w:rFonts w:ascii="Times New Roman" w:eastAsia="Times New Roman" w:hAnsi="Times New Roman" w:cs="Times New Roman"/>
                <w:sz w:val="20"/>
                <w:szCs w:val="20"/>
                <w:lang w:eastAsia="ru-RU"/>
              </w:rPr>
              <w:t>субъект</w:t>
            </w:r>
            <w:r w:rsidR="00F11C7D">
              <w:rPr>
                <w:rFonts w:ascii="Times New Roman" w:eastAsia="Times New Roman" w:hAnsi="Times New Roman" w:cs="Times New Roman"/>
                <w:sz w:val="20"/>
                <w:szCs w:val="20"/>
                <w:lang w:eastAsia="ru-RU"/>
              </w:rPr>
              <w:t>ов</w:t>
            </w:r>
            <w:r w:rsidR="00F11C7D" w:rsidRPr="00C57519">
              <w:rPr>
                <w:rFonts w:ascii="Times New Roman" w:eastAsia="Times New Roman" w:hAnsi="Times New Roman" w:cs="Times New Roman"/>
                <w:sz w:val="20"/>
                <w:szCs w:val="20"/>
                <w:lang w:eastAsia="ru-RU"/>
              </w:rPr>
              <w:t xml:space="preserve"> </w:t>
            </w:r>
            <w:r w:rsidRPr="00C57519">
              <w:rPr>
                <w:rFonts w:ascii="Times New Roman" w:eastAsia="Times New Roman" w:hAnsi="Times New Roman" w:cs="Times New Roman"/>
                <w:sz w:val="20"/>
                <w:szCs w:val="20"/>
                <w:lang w:eastAsia="ru-RU"/>
              </w:rPr>
              <w:t>МСП, рублей</w:t>
            </w:r>
          </w:p>
        </w:tc>
        <w:tc>
          <w:tcPr>
            <w:tcW w:w="3266" w:type="dxa"/>
            <w:shd w:val="clear" w:color="auto" w:fill="auto"/>
            <w:vAlign w:val="center"/>
          </w:tcPr>
          <w:p w14:paraId="0A46FE21" w14:textId="77777777" w:rsidR="009B458A" w:rsidRPr="002859AD" w:rsidRDefault="009B458A" w:rsidP="002D3378">
            <w:pPr>
              <w:spacing w:after="0" w:line="240" w:lineRule="auto"/>
              <w:jc w:val="center"/>
              <w:rPr>
                <w:rFonts w:ascii="Times New Roman" w:eastAsia="Times New Roman" w:hAnsi="Times New Roman" w:cs="Times New Roman"/>
                <w:sz w:val="20"/>
                <w:szCs w:val="20"/>
                <w:lang w:eastAsia="ru-RU"/>
              </w:rPr>
            </w:pPr>
          </w:p>
        </w:tc>
      </w:tr>
    </w:tbl>
    <w:p w14:paraId="0D4BBA44" w14:textId="77777777" w:rsidR="009B458A" w:rsidRPr="00C90252" w:rsidRDefault="009B458A" w:rsidP="009B458A">
      <w:pPr>
        <w:ind w:firstLine="709"/>
        <w:jc w:val="both"/>
        <w:rPr>
          <w:rFonts w:ascii="Times New Roman" w:hAnsi="Times New Roman" w:cs="Times New Roman"/>
          <w:sz w:val="24"/>
          <w:szCs w:val="24"/>
        </w:rPr>
      </w:pPr>
    </w:p>
    <w:p w14:paraId="2D358278" w14:textId="77777777" w:rsidR="00BA1ED5" w:rsidRPr="009B458A" w:rsidRDefault="00BA1ED5" w:rsidP="00BC4F8C">
      <w:pPr>
        <w:rPr>
          <w:rFonts w:ascii="Times New Roman" w:hAnsi="Times New Roman" w:cs="Times New Roman"/>
          <w:sz w:val="24"/>
          <w:szCs w:val="24"/>
        </w:rPr>
      </w:pPr>
    </w:p>
    <w:sectPr w:rsidR="00BA1ED5" w:rsidRPr="009B458A" w:rsidSect="009B458A">
      <w:pgSz w:w="11906" w:h="16838"/>
      <w:pgMar w:top="1276" w:right="425" w:bottom="284" w:left="567" w:header="692"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234AD2" w14:textId="77777777" w:rsidR="004E53FD" w:rsidRDefault="004E53FD" w:rsidP="009814F8">
      <w:pPr>
        <w:spacing w:after="0" w:line="240" w:lineRule="auto"/>
      </w:pPr>
      <w:r>
        <w:separator/>
      </w:r>
    </w:p>
  </w:endnote>
  <w:endnote w:type="continuationSeparator" w:id="0">
    <w:p w14:paraId="283E4139" w14:textId="77777777" w:rsidR="004E53FD" w:rsidRDefault="004E53FD"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52A4F" w14:textId="77777777" w:rsidR="004E53FD" w:rsidRDefault="004E53FD" w:rsidP="009814F8">
      <w:pPr>
        <w:spacing w:after="0" w:line="240" w:lineRule="auto"/>
      </w:pPr>
      <w:r>
        <w:separator/>
      </w:r>
    </w:p>
  </w:footnote>
  <w:footnote w:type="continuationSeparator" w:id="0">
    <w:p w14:paraId="6A3B552B" w14:textId="77777777" w:rsidR="004E53FD" w:rsidRDefault="004E53FD" w:rsidP="009814F8">
      <w:pPr>
        <w:spacing w:after="0" w:line="240" w:lineRule="auto"/>
      </w:pPr>
      <w:r>
        <w:continuationSeparator/>
      </w:r>
    </w:p>
  </w:footnote>
  <w:footnote w:id="1">
    <w:p w14:paraId="389D8AF3" w14:textId="77777777" w:rsidR="008C0E32" w:rsidRPr="00415337" w:rsidRDefault="008C0E32" w:rsidP="00BC4936">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Отчество указывается при наличии.</w:t>
      </w:r>
    </w:p>
  </w:footnote>
  <w:footnote w:id="2">
    <w:p w14:paraId="0EE8697E" w14:textId="77777777" w:rsidR="008C0E32" w:rsidRPr="00415337" w:rsidRDefault="008C0E32" w:rsidP="00BC4936">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Отчество указывается при наличии.</w:t>
      </w:r>
    </w:p>
  </w:footnote>
  <w:footnote w:id="3">
    <w:p w14:paraId="0523B8C1" w14:textId="3468BC7A" w:rsidR="008C0E32" w:rsidRPr="00415337" w:rsidRDefault="008C0E32" w:rsidP="00E705E8">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Собрание законодательства Российской Федерации, </w:t>
      </w:r>
      <w:r w:rsidRPr="00942278">
        <w:rPr>
          <w:rFonts w:ascii="Times New Roman" w:hAnsi="Times New Roman" w:cs="Times New Roman"/>
          <w:sz w:val="16"/>
          <w:szCs w:val="16"/>
        </w:rPr>
        <w:t>2007, № 31, ст. 4006; №</w:t>
      </w:r>
      <w:r>
        <w:rPr>
          <w:rFonts w:ascii="Times New Roman" w:hAnsi="Times New Roman" w:cs="Times New Roman"/>
          <w:sz w:val="16"/>
          <w:szCs w:val="16"/>
        </w:rPr>
        <w:t xml:space="preserve"> </w:t>
      </w:r>
      <w:r w:rsidRPr="00942278">
        <w:rPr>
          <w:rFonts w:ascii="Times New Roman" w:hAnsi="Times New Roman" w:cs="Times New Roman"/>
          <w:sz w:val="16"/>
          <w:szCs w:val="16"/>
        </w:rPr>
        <w:t xml:space="preserve">43, ст. 5084; 2008, № 30, ст. 3615, 3616; 2009, № 31, ст. 3923; № 52, ст. 6441; 2010, № 28, ст. 3553; 2011, № 27, ст. 3880; № 50, ст. 7343; 2013, № 27, ст. 3436, 3477; № 30, ст. 4071; № 52, ст. 6961; 2015, № 27, ст. 3947; 2016, № 1, ст. 28; </w:t>
      </w:r>
      <w:r>
        <w:rPr>
          <w:rFonts w:ascii="Times New Roman" w:hAnsi="Times New Roman" w:cs="Times New Roman"/>
          <w:sz w:val="16"/>
          <w:szCs w:val="16"/>
        </w:rPr>
        <w:br/>
      </w:r>
      <w:r w:rsidRPr="00942278">
        <w:rPr>
          <w:rFonts w:ascii="Times New Roman" w:hAnsi="Times New Roman" w:cs="Times New Roman"/>
          <w:sz w:val="16"/>
          <w:szCs w:val="16"/>
        </w:rPr>
        <w:t xml:space="preserve">№ 26, ст. 3891; № 27, ст. 4198; 2017, № 31, ст. 4756; № 49, ст. 7328; 2018, № </w:t>
      </w:r>
      <w:r>
        <w:rPr>
          <w:rFonts w:ascii="Times New Roman" w:hAnsi="Times New Roman" w:cs="Times New Roman"/>
          <w:sz w:val="16"/>
          <w:szCs w:val="16"/>
        </w:rPr>
        <w:t>1</w:t>
      </w:r>
      <w:r w:rsidRPr="00942278">
        <w:rPr>
          <w:rFonts w:ascii="Times New Roman" w:hAnsi="Times New Roman" w:cs="Times New Roman"/>
          <w:sz w:val="16"/>
          <w:szCs w:val="16"/>
        </w:rPr>
        <w:t>, ст. 89; № 28, ст. 4149; № 32, ст. 5106; № 49, ст. 7524; № 53, ст. 8413, 8463</w:t>
      </w:r>
      <w:r w:rsidRPr="00415337">
        <w:rPr>
          <w:rFonts w:ascii="Times New Roman" w:hAnsi="Times New Roman" w:cs="Times New Roman"/>
          <w:sz w:val="16"/>
          <w:szCs w:val="16"/>
        </w:rPr>
        <w:t>.</w:t>
      </w:r>
    </w:p>
  </w:footnote>
  <w:footnote w:id="4">
    <w:p w14:paraId="46737D82" w14:textId="77777777" w:rsidR="008C0E32" w:rsidRPr="003149F4" w:rsidRDefault="008C0E32" w:rsidP="00E705E8">
      <w:pPr>
        <w:pStyle w:val="a4"/>
        <w:jc w:val="both"/>
        <w:rPr>
          <w:rFonts w:ascii="Times New Roman" w:hAnsi="Times New Roman" w:cs="Times New Roman"/>
          <w:sz w:val="18"/>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Прилагается сканированная копия устава РГО, выписка из единого государственного реестра юридических лиц, выписка из реестра акционеров (учредителей).</w:t>
      </w:r>
    </w:p>
  </w:footnote>
  <w:footnote w:id="5">
    <w:p w14:paraId="78FD6BEA" w14:textId="5B410B02" w:rsidR="008C0E32" w:rsidRPr="002E3CB7" w:rsidRDefault="008C0E32" w:rsidP="002E3CB7">
      <w:pPr>
        <w:pStyle w:val="a4"/>
        <w:jc w:val="both"/>
        <w:rPr>
          <w:rFonts w:ascii="Times New Roman" w:hAnsi="Times New Roman" w:cs="Times New Roman"/>
          <w:sz w:val="16"/>
          <w:szCs w:val="16"/>
        </w:rPr>
      </w:pPr>
      <w:r w:rsidRPr="002E3CB7">
        <w:rPr>
          <w:rStyle w:val="a6"/>
          <w:rFonts w:ascii="Times New Roman" w:hAnsi="Times New Roman" w:cs="Times New Roman"/>
          <w:sz w:val="16"/>
          <w:szCs w:val="16"/>
        </w:rPr>
        <w:footnoteRef/>
      </w:r>
      <w:r w:rsidRPr="002E3CB7">
        <w:rPr>
          <w:rFonts w:ascii="Times New Roman" w:hAnsi="Times New Roman" w:cs="Times New Roman"/>
          <w:sz w:val="16"/>
          <w:szCs w:val="16"/>
        </w:rPr>
        <w:t xml:space="preserve"> Указывается под самостоятельным порядковым номером наименование каждого учредителя РГО (столбец 2) и доля его участия (столбец 3). При отсутствии значения по показателю «доля участия» в столбце 3 указывается «-».</w:t>
      </w:r>
    </w:p>
  </w:footnote>
  <w:footnote w:id="6">
    <w:p w14:paraId="1A2B9ACC" w14:textId="77777777" w:rsidR="008C0E32" w:rsidRPr="00415337" w:rsidRDefault="008C0E32" w:rsidP="008142D9">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Гарантийный капитал – объем средств, сформированных за счет средств бюджетов всех уровней, финансового результата от деятельности РГО, иных целевых поступлений в целях обеспечения деятельности по предоставлению поручительств и (или) независимых гарантий.</w:t>
      </w:r>
    </w:p>
  </w:footnote>
  <w:footnote w:id="7">
    <w:p w14:paraId="15DE4992" w14:textId="77777777" w:rsidR="008C0E32" w:rsidRPr="00415337" w:rsidRDefault="008C0E32" w:rsidP="008142D9">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Прилагаются сканированные копии документов, являющихся основанием для формирования гарантийного капитала. Например, соглашение между субъектом Российской Федерации и Минэкономразвития России, решение уполномоченного органа государственной власти субъекта Российской Федерации, решение высшего или иного уполномоченного органа управления РГО.</w:t>
      </w:r>
    </w:p>
  </w:footnote>
  <w:footnote w:id="8">
    <w:p w14:paraId="0BB92821" w14:textId="77777777" w:rsidR="008C0E32" w:rsidRPr="003149F4" w:rsidRDefault="008C0E32" w:rsidP="008142D9">
      <w:pPr>
        <w:pStyle w:val="a4"/>
        <w:jc w:val="both"/>
        <w:rPr>
          <w:rFonts w:ascii="Times New Roman" w:hAnsi="Times New Roman" w:cs="Times New Roman"/>
          <w:sz w:val="18"/>
          <w:szCs w:val="18"/>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Заполняется за каждый год, в котором осуществлялось формирование гарантийного капитала.</w:t>
      </w:r>
    </w:p>
  </w:footnote>
  <w:footnote w:id="9">
    <w:p w14:paraId="59453568" w14:textId="77777777" w:rsidR="008C0E32" w:rsidRPr="00415337" w:rsidRDefault="008C0E32" w:rsidP="00514ED9">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Прилагаются сканированные копии оборотно-сальдовых ведомостей за отчетный период в разрезе данных аналитического и синтетического учета, отражающего информацию по гарантийному капиталу.</w:t>
      </w:r>
    </w:p>
  </w:footnote>
  <w:footnote w:id="10">
    <w:p w14:paraId="4F1EB231" w14:textId="77777777" w:rsidR="008C0E32" w:rsidRPr="00415337" w:rsidRDefault="008C0E32" w:rsidP="00514ED9">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Прилагаются сканированные копии оборотно-сальдовых ведомостей за отчетный период в разрезе данных аналитического и синтетического учета, отражающего информацию по денежным средствам и финансовым вложениям.</w:t>
      </w:r>
    </w:p>
  </w:footnote>
  <w:footnote w:id="11">
    <w:p w14:paraId="67A6F2B7" w14:textId="77777777" w:rsidR="008C0E32" w:rsidRPr="00AD6BF5" w:rsidRDefault="008C0E32" w:rsidP="00AD6BF5">
      <w:pPr>
        <w:pStyle w:val="a4"/>
        <w:rPr>
          <w:rFonts w:ascii="Times New Roman" w:hAnsi="Times New Roman" w:cs="Times New Roman"/>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По всем показателям, за исключением показателя 5, прилагаются сканированные копии подтверждающих документов.</w:t>
      </w:r>
    </w:p>
  </w:footnote>
  <w:footnote w:id="12">
    <w:p w14:paraId="0ABA4C6C" w14:textId="77777777" w:rsidR="008C0E32" w:rsidRPr="00AD6BF5" w:rsidRDefault="008C0E32" w:rsidP="00421267">
      <w:pPr>
        <w:pStyle w:val="a4"/>
        <w:rPr>
          <w:rFonts w:ascii="Times New Roman" w:hAnsi="Times New Roman" w:cs="Times New Roman"/>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w:t>
      </w:r>
      <w:r w:rsidRPr="00421267">
        <w:rPr>
          <w:rFonts w:ascii="Times New Roman" w:hAnsi="Times New Roman" w:cs="Times New Roman"/>
          <w:sz w:val="16"/>
          <w:szCs w:val="16"/>
        </w:rPr>
        <w:t>По показателям 2.1-2.3 значения указываются в формате ответа «да/нет»</w:t>
      </w:r>
      <w:r>
        <w:rPr>
          <w:rFonts w:ascii="Times New Roman" w:hAnsi="Times New Roman" w:cs="Times New Roman"/>
          <w:sz w:val="16"/>
          <w:szCs w:val="16"/>
        </w:rPr>
        <w:t>.</w:t>
      </w:r>
    </w:p>
  </w:footnote>
  <w:footnote w:id="13">
    <w:p w14:paraId="28127AF7" w14:textId="3CEBC1A7" w:rsidR="008C0E32" w:rsidRPr="00415337" w:rsidRDefault="008C0E32" w:rsidP="00516278">
      <w:pPr>
        <w:pStyle w:val="a4"/>
        <w:jc w:val="both"/>
        <w:rPr>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По показателям 1, </w:t>
      </w:r>
      <w:r>
        <w:rPr>
          <w:rFonts w:ascii="Times New Roman" w:hAnsi="Times New Roman" w:cs="Times New Roman"/>
          <w:sz w:val="16"/>
          <w:szCs w:val="16"/>
        </w:rPr>
        <w:t>5-</w:t>
      </w:r>
      <w:r w:rsidRPr="00415337">
        <w:rPr>
          <w:rFonts w:ascii="Times New Roman" w:hAnsi="Times New Roman" w:cs="Times New Roman"/>
          <w:sz w:val="16"/>
          <w:szCs w:val="16"/>
        </w:rPr>
        <w:t>7</w:t>
      </w:r>
      <w:r>
        <w:rPr>
          <w:rFonts w:ascii="Times New Roman" w:hAnsi="Times New Roman" w:cs="Times New Roman"/>
          <w:sz w:val="16"/>
          <w:szCs w:val="16"/>
        </w:rPr>
        <w:t xml:space="preserve"> </w:t>
      </w:r>
      <w:r w:rsidRPr="00415337">
        <w:rPr>
          <w:rFonts w:ascii="Times New Roman" w:hAnsi="Times New Roman" w:cs="Times New Roman"/>
          <w:sz w:val="16"/>
          <w:szCs w:val="16"/>
        </w:rPr>
        <w:t>прилагаются сканированные копии подтверждающих документов, включая</w:t>
      </w:r>
      <w:r>
        <w:rPr>
          <w:rFonts w:ascii="Times New Roman" w:hAnsi="Times New Roman" w:cs="Times New Roman"/>
          <w:sz w:val="16"/>
          <w:szCs w:val="16"/>
        </w:rPr>
        <w:t xml:space="preserve"> аудиторское заключение с формами бухгалтерской (финансовой) отчетности и пояснений к ней</w:t>
      </w:r>
      <w:r w:rsidRPr="00415337">
        <w:rPr>
          <w:rFonts w:ascii="Times New Roman" w:hAnsi="Times New Roman" w:cs="Times New Roman"/>
          <w:sz w:val="16"/>
          <w:szCs w:val="16"/>
        </w:rPr>
        <w:t>.</w:t>
      </w:r>
    </w:p>
  </w:footnote>
  <w:footnote w:id="14">
    <w:p w14:paraId="68042441" w14:textId="77777777" w:rsidR="008C0E32" w:rsidRPr="00415337" w:rsidRDefault="008C0E32" w:rsidP="00516278">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Собрание законодательства Российской Федерации, 2011, № 30, ст. 4571; № 50, ст. 7343; 2012, № 53, ст. 7649; 2013, № 23, ст. 2873; № 27, ст. 3452; № 51, </w:t>
      </w:r>
      <w:r>
        <w:rPr>
          <w:rFonts w:ascii="Times New Roman" w:hAnsi="Times New Roman" w:cs="Times New Roman"/>
          <w:sz w:val="16"/>
          <w:szCs w:val="16"/>
        </w:rPr>
        <w:br/>
      </w:r>
      <w:r w:rsidRPr="00415337">
        <w:rPr>
          <w:rFonts w:ascii="Times New Roman" w:hAnsi="Times New Roman" w:cs="Times New Roman"/>
          <w:sz w:val="16"/>
          <w:szCs w:val="16"/>
        </w:rPr>
        <w:t>ст. 6699; № 52, ст. 6961; 2014, № 11, ст. 1091; 2015, № 1, ст. 11; № 27, ст. 3947, 3950, 4001; № 29, ст. 4375; 2016, № 15, ст. 2066; № 27, ст. 4169, 4254; 2017, № 1, ст. 15; № 24, ст. 3477</w:t>
      </w:r>
      <w:r>
        <w:rPr>
          <w:rFonts w:ascii="Times New Roman" w:hAnsi="Times New Roman" w:cs="Times New Roman"/>
          <w:sz w:val="16"/>
          <w:szCs w:val="16"/>
        </w:rPr>
        <w:t>; 2018, № 1, ст. 54, 65, 80, 89; № 27, ст. 3957; № 32, ст. 5134, 5135; № 45, ст. 6846; № 49, ст. 7524</w:t>
      </w:r>
      <w:r w:rsidRPr="00415337">
        <w:rPr>
          <w:rFonts w:ascii="Times New Roman" w:hAnsi="Times New Roman" w:cs="Times New Roman"/>
          <w:sz w:val="16"/>
          <w:szCs w:val="16"/>
        </w:rPr>
        <w:t>.</w:t>
      </w:r>
    </w:p>
  </w:footnote>
  <w:footnote w:id="15">
    <w:p w14:paraId="01EFB93E" w14:textId="77777777" w:rsidR="008C0E32" w:rsidRPr="00415337" w:rsidRDefault="008C0E32" w:rsidP="00516278">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Собрание законодательства Российской Федерации, 2013, № 14, ст. 1652; № 27, ст. 3480; № 52, ст. 6961; 2014, № 23, ст. 2925; № 30, ст. 4225; № 48, ст. 6637; № 49, ст. 6925; 2015, № 1, ст. 11, 51, 72; № 10, ст. 1393, 1418; № 14, ст. 2022; № 27, ст. 3979, 4001; № 29, ст. 4342, 4346, 4352, 4353, 4375; 2016, № 1, ст. 10, 89; № 11, ст. 1493; № 15, ст. 2058, 2066; № 23, ст. 3291; № 26, ст. 3872, 3890; № 27, ст. 4199, 4247, 4253, 4254, 4298; 2017, № 1, ст. 15, 30, 41; № 9, ст. 1277; № 14, </w:t>
      </w:r>
      <w:r>
        <w:rPr>
          <w:rFonts w:ascii="Times New Roman" w:hAnsi="Times New Roman" w:cs="Times New Roman"/>
          <w:sz w:val="16"/>
          <w:szCs w:val="16"/>
        </w:rPr>
        <w:br/>
      </w:r>
      <w:r w:rsidRPr="00415337">
        <w:rPr>
          <w:rFonts w:ascii="Times New Roman" w:hAnsi="Times New Roman" w:cs="Times New Roman"/>
          <w:sz w:val="16"/>
          <w:szCs w:val="16"/>
        </w:rPr>
        <w:t>ст. 1995, 2004; № 18, ст. 2660; № 24, ст. 3475, 3477; № 31, ст. 4747, 4760, 4780</w:t>
      </w:r>
      <w:r>
        <w:rPr>
          <w:rFonts w:ascii="Times New Roman" w:hAnsi="Times New Roman" w:cs="Times New Roman"/>
          <w:sz w:val="16"/>
          <w:szCs w:val="16"/>
        </w:rPr>
        <w:t>, 4816; 2018, № 1, ст. 59, 87, 88, 90; № 18, ст. 2578; № 27, ст. 3957; № 31, ст. 4856, 4861; № 32, ст. 5104; № 53, ст. 8428, 8438</w:t>
      </w:r>
      <w:r w:rsidRPr="00415337">
        <w:rPr>
          <w:rFonts w:ascii="Times New Roman" w:hAnsi="Times New Roman" w:cs="Times New Roman"/>
          <w:sz w:val="16"/>
          <w:szCs w:val="16"/>
        </w:rPr>
        <w:t>.</w:t>
      </w:r>
    </w:p>
  </w:footnote>
  <w:footnote w:id="16">
    <w:p w14:paraId="64A23B04" w14:textId="3B70F8A3" w:rsidR="008C0E32" w:rsidRPr="00415337" w:rsidRDefault="008C0E32">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Собрание законодательства Российской Федерации, 1994, № 32, ст. 3301; 201</w:t>
      </w:r>
      <w:r>
        <w:rPr>
          <w:rFonts w:ascii="Times New Roman" w:hAnsi="Times New Roman" w:cs="Times New Roman"/>
          <w:sz w:val="16"/>
          <w:szCs w:val="16"/>
        </w:rPr>
        <w:t>8, № 32, ст. 5132</w:t>
      </w:r>
      <w:r w:rsidRPr="00415337">
        <w:rPr>
          <w:rFonts w:ascii="Times New Roman" w:hAnsi="Times New Roman" w:cs="Times New Roman"/>
          <w:sz w:val="16"/>
          <w:szCs w:val="16"/>
        </w:rPr>
        <w:t>.</w:t>
      </w:r>
    </w:p>
  </w:footnote>
  <w:footnote w:id="17">
    <w:p w14:paraId="3EBEEAD6" w14:textId="77FF5E4D" w:rsidR="008C0E32" w:rsidRPr="00415337" w:rsidRDefault="008C0E32" w:rsidP="00276F0B">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w:t>
      </w:r>
      <w:r w:rsidRPr="00732A32">
        <w:rPr>
          <w:rFonts w:ascii="Times New Roman" w:hAnsi="Times New Roman" w:cs="Times New Roman"/>
          <w:sz w:val="16"/>
          <w:szCs w:val="16"/>
        </w:rPr>
        <w:t xml:space="preserve">По показателям </w:t>
      </w:r>
      <w:r w:rsidRPr="002E3CB7">
        <w:rPr>
          <w:rFonts w:ascii="Times New Roman" w:hAnsi="Times New Roman" w:cs="Times New Roman"/>
          <w:sz w:val="16"/>
          <w:szCs w:val="16"/>
        </w:rPr>
        <w:t xml:space="preserve">1, 2, 3.1, 3.2, 3.3, 3.4 </w:t>
      </w:r>
      <w:r w:rsidRPr="00732A32">
        <w:rPr>
          <w:rFonts w:ascii="Times New Roman" w:hAnsi="Times New Roman" w:cs="Times New Roman"/>
          <w:sz w:val="16"/>
          <w:szCs w:val="16"/>
        </w:rPr>
        <w:t>прилагаются сканированные копии подтверждающих документов.</w:t>
      </w:r>
    </w:p>
  </w:footnote>
  <w:footnote w:id="18">
    <w:p w14:paraId="671A5477" w14:textId="77777777" w:rsidR="008C0E32" w:rsidRDefault="008C0E32" w:rsidP="002E3CB7">
      <w:pPr>
        <w:pStyle w:val="a4"/>
      </w:pPr>
      <w:r w:rsidRPr="005555B0">
        <w:rPr>
          <w:rStyle w:val="a6"/>
          <w:rFonts w:ascii="Times New Roman" w:hAnsi="Times New Roman" w:cs="Times New Roman"/>
          <w:sz w:val="16"/>
          <w:szCs w:val="16"/>
        </w:rPr>
        <w:footnoteRef/>
      </w:r>
      <w:r>
        <w:t xml:space="preserve"> </w:t>
      </w:r>
      <w:r w:rsidRPr="00126251">
        <w:rPr>
          <w:rFonts w:ascii="Times New Roman" w:hAnsi="Times New Roman" w:cs="Times New Roman"/>
          <w:sz w:val="16"/>
          <w:szCs w:val="16"/>
        </w:rPr>
        <w:t>Значение показателя указывается в формате ответа «да/нет»</w:t>
      </w:r>
      <w:r>
        <w:rPr>
          <w:rFonts w:ascii="Times New Roman" w:hAnsi="Times New Roman" w:cs="Times New Roman"/>
          <w:sz w:val="16"/>
          <w:szCs w:val="16"/>
        </w:rPr>
        <w:t>.</w:t>
      </w:r>
    </w:p>
  </w:footnote>
  <w:footnote w:id="19">
    <w:p w14:paraId="61D353E2" w14:textId="77777777" w:rsidR="008C0E32" w:rsidRDefault="008C0E32" w:rsidP="002E3CB7">
      <w:pPr>
        <w:pStyle w:val="a4"/>
      </w:pPr>
      <w:r w:rsidRPr="005555B0">
        <w:rPr>
          <w:rStyle w:val="a6"/>
          <w:rFonts w:ascii="Times New Roman" w:hAnsi="Times New Roman" w:cs="Times New Roman"/>
          <w:sz w:val="16"/>
          <w:szCs w:val="16"/>
        </w:rPr>
        <w:footnoteRef/>
      </w:r>
      <w:r>
        <w:t xml:space="preserve"> </w:t>
      </w:r>
      <w:r w:rsidRPr="00126251">
        <w:rPr>
          <w:rFonts w:ascii="Times New Roman" w:hAnsi="Times New Roman" w:cs="Times New Roman"/>
          <w:sz w:val="16"/>
          <w:szCs w:val="16"/>
        </w:rPr>
        <w:t>Значение показателя указывается в формате ответа «да/нет»</w:t>
      </w:r>
      <w:r>
        <w:rPr>
          <w:rFonts w:ascii="Times New Roman" w:hAnsi="Times New Roman" w:cs="Times New Roman"/>
          <w:sz w:val="16"/>
          <w:szCs w:val="16"/>
        </w:rPr>
        <w:t>.</w:t>
      </w:r>
    </w:p>
  </w:footnote>
  <w:footnote w:id="20">
    <w:p w14:paraId="6EEFF29D" w14:textId="5DA391BA" w:rsidR="008C0E32" w:rsidRPr="00FB4A62" w:rsidRDefault="008C0E32" w:rsidP="00B360C8">
      <w:pPr>
        <w:autoSpaceDE w:val="0"/>
        <w:autoSpaceDN w:val="0"/>
        <w:adjustRightInd w:val="0"/>
        <w:spacing w:after="0" w:line="240" w:lineRule="auto"/>
        <w:jc w:val="both"/>
        <w:rPr>
          <w:rFonts w:ascii="Times New Roman" w:hAnsi="Times New Roman" w:cs="Times New Roman"/>
          <w:sz w:val="16"/>
          <w:szCs w:val="16"/>
        </w:rPr>
      </w:pPr>
      <w:r w:rsidRPr="00FB4A62">
        <w:rPr>
          <w:rStyle w:val="a6"/>
          <w:rFonts w:ascii="Times New Roman" w:hAnsi="Times New Roman" w:cs="Times New Roman"/>
          <w:sz w:val="16"/>
          <w:szCs w:val="16"/>
        </w:rPr>
        <w:footnoteRef/>
      </w:r>
      <w:r w:rsidRPr="00FB4A62">
        <w:rPr>
          <w:rFonts w:ascii="Times New Roman" w:hAnsi="Times New Roman" w:cs="Times New Roman"/>
          <w:sz w:val="16"/>
          <w:szCs w:val="16"/>
        </w:rPr>
        <w:t xml:space="preserve"> Представляется до 18:00 (мск) 5-го числа месяца, следующего за отчетным кварталом</w:t>
      </w:r>
      <w:r w:rsidRPr="000F17F0">
        <w:rPr>
          <w:rFonts w:ascii="Times New Roman" w:hAnsi="Times New Roman" w:cs="Times New Roman"/>
          <w:sz w:val="16"/>
          <w:szCs w:val="16"/>
        </w:rPr>
        <w:t xml:space="preserve">, за последний квартал отчетного года – до 18:00 (мск) </w:t>
      </w:r>
      <w:r>
        <w:rPr>
          <w:rFonts w:ascii="Times New Roman" w:hAnsi="Times New Roman" w:cs="Times New Roman"/>
          <w:sz w:val="16"/>
          <w:szCs w:val="16"/>
        </w:rPr>
        <w:t>4-го</w:t>
      </w:r>
      <w:r w:rsidRPr="000F17F0">
        <w:rPr>
          <w:rFonts w:ascii="Times New Roman" w:hAnsi="Times New Roman" w:cs="Times New Roman"/>
          <w:sz w:val="16"/>
          <w:szCs w:val="16"/>
        </w:rPr>
        <w:t xml:space="preserve"> рабочего дня месяца, следующего за отчетным кварталом</w:t>
      </w:r>
      <w:r w:rsidRPr="00FB4A62">
        <w:rPr>
          <w:rFonts w:ascii="Times New Roman" w:hAnsi="Times New Roman" w:cs="Times New Roman"/>
          <w:sz w:val="16"/>
          <w:szCs w:val="16"/>
        </w:rPr>
        <w:t xml:space="preserve">. </w:t>
      </w:r>
    </w:p>
  </w:footnote>
  <w:footnote w:id="21">
    <w:p w14:paraId="063B5152" w14:textId="70A33F99" w:rsidR="008C0E32" w:rsidRPr="00415337" w:rsidRDefault="008C0E32" w:rsidP="00415337">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РГО размещают информацию обо всех </w:t>
      </w:r>
      <w:r>
        <w:rPr>
          <w:rFonts w:ascii="Times New Roman" w:hAnsi="Times New Roman" w:cs="Times New Roman"/>
          <w:sz w:val="16"/>
          <w:szCs w:val="16"/>
        </w:rPr>
        <w:t xml:space="preserve">субъектах </w:t>
      </w:r>
      <w:r w:rsidRPr="00415337">
        <w:rPr>
          <w:rFonts w:ascii="Times New Roman" w:hAnsi="Times New Roman" w:cs="Times New Roman"/>
          <w:sz w:val="16"/>
          <w:szCs w:val="16"/>
        </w:rPr>
        <w:t>МСП, по обязательствам которых действуют поручительства РГО по состоянию на 1 января</w:t>
      </w:r>
      <w:r>
        <w:rPr>
          <w:rFonts w:ascii="Times New Roman" w:hAnsi="Times New Roman" w:cs="Times New Roman"/>
          <w:sz w:val="16"/>
          <w:szCs w:val="16"/>
        </w:rPr>
        <w:t xml:space="preserve"> текущего года</w:t>
      </w:r>
      <w:r w:rsidRPr="00415337">
        <w:rPr>
          <w:rFonts w:ascii="Times New Roman" w:hAnsi="Times New Roman" w:cs="Times New Roman"/>
          <w:sz w:val="16"/>
          <w:szCs w:val="16"/>
        </w:rPr>
        <w:t xml:space="preserve">, с последующим дополнением информации по вновь поступившим </w:t>
      </w:r>
      <w:r>
        <w:rPr>
          <w:rFonts w:ascii="Times New Roman" w:hAnsi="Times New Roman" w:cs="Times New Roman"/>
          <w:sz w:val="16"/>
          <w:szCs w:val="16"/>
        </w:rPr>
        <w:br/>
      </w:r>
      <w:r w:rsidRPr="00415337">
        <w:rPr>
          <w:rFonts w:ascii="Times New Roman" w:hAnsi="Times New Roman" w:cs="Times New Roman"/>
          <w:sz w:val="16"/>
          <w:szCs w:val="16"/>
        </w:rPr>
        <w:t>в отчетн</w:t>
      </w:r>
      <w:r>
        <w:rPr>
          <w:rFonts w:ascii="Times New Roman" w:hAnsi="Times New Roman" w:cs="Times New Roman"/>
          <w:sz w:val="16"/>
          <w:szCs w:val="16"/>
        </w:rPr>
        <w:t>ом</w:t>
      </w:r>
      <w:r w:rsidRPr="00415337">
        <w:rPr>
          <w:rFonts w:ascii="Times New Roman" w:hAnsi="Times New Roman" w:cs="Times New Roman"/>
          <w:sz w:val="16"/>
          <w:szCs w:val="16"/>
        </w:rPr>
        <w:t xml:space="preserve"> период</w:t>
      </w:r>
      <w:r>
        <w:rPr>
          <w:rFonts w:ascii="Times New Roman" w:hAnsi="Times New Roman" w:cs="Times New Roman"/>
          <w:sz w:val="16"/>
          <w:szCs w:val="16"/>
        </w:rPr>
        <w:t>е</w:t>
      </w:r>
      <w:r w:rsidRPr="00415337">
        <w:rPr>
          <w:rFonts w:ascii="Times New Roman" w:hAnsi="Times New Roman" w:cs="Times New Roman"/>
          <w:sz w:val="16"/>
          <w:szCs w:val="16"/>
        </w:rPr>
        <w:t xml:space="preserve"> заявкам </w:t>
      </w:r>
      <w:r>
        <w:rPr>
          <w:rFonts w:ascii="Times New Roman" w:hAnsi="Times New Roman" w:cs="Times New Roman"/>
          <w:sz w:val="16"/>
          <w:szCs w:val="16"/>
        </w:rPr>
        <w:t xml:space="preserve">субъектов </w:t>
      </w:r>
      <w:r w:rsidRPr="00415337">
        <w:rPr>
          <w:rFonts w:ascii="Times New Roman" w:hAnsi="Times New Roman" w:cs="Times New Roman"/>
          <w:sz w:val="16"/>
          <w:szCs w:val="16"/>
        </w:rPr>
        <w:t>МСП.</w:t>
      </w:r>
    </w:p>
  </w:footnote>
  <w:footnote w:id="22">
    <w:p w14:paraId="2CAB7A00" w14:textId="77777777" w:rsidR="008C0E32" w:rsidRPr="00415337" w:rsidRDefault="008C0E32" w:rsidP="00EA3854">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w:t>
      </w:r>
      <w:r w:rsidRPr="00126251">
        <w:rPr>
          <w:rFonts w:ascii="Times New Roman" w:hAnsi="Times New Roman" w:cs="Times New Roman"/>
          <w:sz w:val="16"/>
          <w:szCs w:val="16"/>
        </w:rPr>
        <w:t>Предоставляется до 18:00 (мск) пятницы отчетной недели.</w:t>
      </w:r>
    </w:p>
  </w:footnote>
  <w:footnote w:id="23">
    <w:p w14:paraId="49742937" w14:textId="77777777" w:rsidR="008C0E32" w:rsidRPr="00415337" w:rsidRDefault="008C0E32" w:rsidP="00EA3854">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Информация предоставляется РГО </w:t>
      </w:r>
      <w:r w:rsidRPr="00E6669D">
        <w:rPr>
          <w:rFonts w:ascii="Times New Roman" w:hAnsi="Times New Roman" w:cs="Times New Roman"/>
          <w:sz w:val="16"/>
          <w:szCs w:val="16"/>
        </w:rPr>
        <w:t>еженедельно. Защита информации обеспечивается наличием</w:t>
      </w:r>
      <w:r w:rsidRPr="00415337" w:rsidDel="00732A32">
        <w:rPr>
          <w:rFonts w:ascii="Times New Roman" w:hAnsi="Times New Roman" w:cs="Times New Roman"/>
          <w:sz w:val="16"/>
          <w:szCs w:val="16"/>
        </w:rPr>
        <w:t xml:space="preserve"> </w:t>
      </w:r>
      <w:r w:rsidRPr="00415337">
        <w:rPr>
          <w:rFonts w:ascii="Times New Roman" w:hAnsi="Times New Roman" w:cs="Times New Roman"/>
          <w:sz w:val="16"/>
          <w:szCs w:val="16"/>
        </w:rPr>
        <w:t>соглашения о конфиденциальности с АО «Корпорация «МСП».</w:t>
      </w:r>
    </w:p>
  </w:footnote>
  <w:footnote w:id="24">
    <w:p w14:paraId="085E0D4F" w14:textId="77777777" w:rsidR="008C0E32" w:rsidRPr="00415337" w:rsidRDefault="008C0E32" w:rsidP="00EA3854">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Информация предоставляется РГО </w:t>
      </w:r>
      <w:r w:rsidRPr="00681880">
        <w:rPr>
          <w:rFonts w:ascii="Times New Roman" w:hAnsi="Times New Roman" w:cs="Times New Roman"/>
          <w:sz w:val="16"/>
          <w:szCs w:val="16"/>
        </w:rPr>
        <w:t>еженедельно. Защита информации обеспечивается наличием</w:t>
      </w:r>
      <w:r w:rsidRPr="00415337" w:rsidDel="00732A32">
        <w:rPr>
          <w:rFonts w:ascii="Times New Roman" w:hAnsi="Times New Roman" w:cs="Times New Roman"/>
          <w:sz w:val="16"/>
          <w:szCs w:val="16"/>
        </w:rPr>
        <w:t xml:space="preserve"> </w:t>
      </w:r>
      <w:r w:rsidRPr="00415337">
        <w:rPr>
          <w:rFonts w:ascii="Times New Roman" w:hAnsi="Times New Roman" w:cs="Times New Roman"/>
          <w:sz w:val="16"/>
          <w:szCs w:val="16"/>
        </w:rPr>
        <w:t>соглашения о конфиденциальности с АО «Корпорация «МСП».</w:t>
      </w:r>
    </w:p>
  </w:footnote>
  <w:footnote w:id="25">
    <w:p w14:paraId="1B313983" w14:textId="77777777" w:rsidR="008C0E32" w:rsidRPr="00415337" w:rsidRDefault="008C0E32" w:rsidP="00EA3854">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Информация предоставляется РГО </w:t>
      </w:r>
      <w:r w:rsidRPr="00681880">
        <w:rPr>
          <w:rFonts w:ascii="Times New Roman" w:hAnsi="Times New Roman" w:cs="Times New Roman"/>
          <w:sz w:val="16"/>
          <w:szCs w:val="16"/>
        </w:rPr>
        <w:t>еженедельно. Защита информации обеспечивается наличием</w:t>
      </w:r>
      <w:r w:rsidRPr="00415337" w:rsidDel="00732A32">
        <w:rPr>
          <w:rFonts w:ascii="Times New Roman" w:hAnsi="Times New Roman" w:cs="Times New Roman"/>
          <w:sz w:val="16"/>
          <w:szCs w:val="16"/>
        </w:rPr>
        <w:t xml:space="preserve"> </w:t>
      </w:r>
      <w:r w:rsidRPr="00415337">
        <w:rPr>
          <w:rFonts w:ascii="Times New Roman" w:hAnsi="Times New Roman" w:cs="Times New Roman"/>
          <w:sz w:val="16"/>
          <w:szCs w:val="16"/>
        </w:rPr>
        <w:t>соглашения о конфиденциальности с АО «Корпорация «МСП».</w:t>
      </w:r>
    </w:p>
  </w:footnote>
  <w:footnote w:id="26">
    <w:p w14:paraId="4A7817B4" w14:textId="77777777" w:rsidR="008C0E32" w:rsidRPr="00415337" w:rsidRDefault="008C0E32" w:rsidP="00EA3854">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Информация предоставляется РГО </w:t>
      </w:r>
      <w:r w:rsidRPr="00681880">
        <w:rPr>
          <w:rFonts w:ascii="Times New Roman" w:hAnsi="Times New Roman" w:cs="Times New Roman"/>
          <w:sz w:val="16"/>
          <w:szCs w:val="16"/>
        </w:rPr>
        <w:t>еженедельно. Защита информации обеспечивается наличием</w:t>
      </w:r>
      <w:r w:rsidRPr="00415337" w:rsidDel="00732A32">
        <w:rPr>
          <w:rFonts w:ascii="Times New Roman" w:hAnsi="Times New Roman" w:cs="Times New Roman"/>
          <w:sz w:val="16"/>
          <w:szCs w:val="16"/>
        </w:rPr>
        <w:t xml:space="preserve"> </w:t>
      </w:r>
      <w:r w:rsidRPr="00415337">
        <w:rPr>
          <w:rFonts w:ascii="Times New Roman" w:hAnsi="Times New Roman" w:cs="Times New Roman"/>
          <w:sz w:val="16"/>
          <w:szCs w:val="16"/>
        </w:rPr>
        <w:t>соглашения о конфиденциальности с АО «Корпорация «МСП».</w:t>
      </w:r>
    </w:p>
  </w:footnote>
  <w:footnote w:id="27">
    <w:p w14:paraId="7C32284F" w14:textId="77777777" w:rsidR="008C0E32" w:rsidRPr="00415337" w:rsidRDefault="008C0E32" w:rsidP="00EA3854">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Информация предоставляется РГО </w:t>
      </w:r>
      <w:r w:rsidRPr="00681880">
        <w:rPr>
          <w:rFonts w:ascii="Times New Roman" w:hAnsi="Times New Roman" w:cs="Times New Roman"/>
          <w:sz w:val="16"/>
          <w:szCs w:val="16"/>
        </w:rPr>
        <w:t>еженедельно. Защита информации обеспечивается наличием</w:t>
      </w:r>
      <w:r w:rsidRPr="00415337" w:rsidDel="00732A32">
        <w:rPr>
          <w:rFonts w:ascii="Times New Roman" w:hAnsi="Times New Roman" w:cs="Times New Roman"/>
          <w:sz w:val="16"/>
          <w:szCs w:val="16"/>
        </w:rPr>
        <w:t xml:space="preserve"> </w:t>
      </w:r>
      <w:r w:rsidRPr="00415337">
        <w:rPr>
          <w:rFonts w:ascii="Times New Roman" w:hAnsi="Times New Roman" w:cs="Times New Roman"/>
          <w:sz w:val="16"/>
          <w:szCs w:val="16"/>
        </w:rPr>
        <w:t>соглашения о конфиденциальности с АО «Корпорация «МСП».</w:t>
      </w:r>
    </w:p>
    <w:p w14:paraId="2B414953" w14:textId="77777777" w:rsidR="008C0E32" w:rsidRDefault="008C0E32" w:rsidP="00EA3854">
      <w:pPr>
        <w:pStyle w:val="a4"/>
      </w:pPr>
    </w:p>
  </w:footnote>
  <w:footnote w:id="28">
    <w:p w14:paraId="02A6BAEA" w14:textId="77777777" w:rsidR="008C0E32" w:rsidRPr="00415337" w:rsidRDefault="008C0E32" w:rsidP="009D3F5E">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По показателям 1 и 4 прилагаются сканированные копии подтверждающих документов (при необходимости с соответствующим расчетом).</w:t>
      </w:r>
    </w:p>
  </w:footnote>
  <w:footnote w:id="29">
    <w:p w14:paraId="515D5A9B" w14:textId="77777777" w:rsidR="008C0E32" w:rsidRPr="00415337" w:rsidRDefault="008C0E32" w:rsidP="00695FB6">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w:t>
      </w:r>
      <w:r w:rsidRPr="00126251">
        <w:rPr>
          <w:rFonts w:ascii="Times New Roman" w:hAnsi="Times New Roman" w:cs="Times New Roman"/>
          <w:sz w:val="16"/>
          <w:szCs w:val="16"/>
        </w:rPr>
        <w:t>Значение показателя указывается в формате ответа «да/нет»</w:t>
      </w:r>
      <w:r>
        <w:rPr>
          <w:rFonts w:ascii="Times New Roman" w:hAnsi="Times New Roman" w:cs="Times New Roman"/>
          <w:sz w:val="16"/>
          <w:szCs w:val="16"/>
        </w:rPr>
        <w:t xml:space="preserve">. </w:t>
      </w:r>
      <w:r w:rsidRPr="00126251">
        <w:rPr>
          <w:rFonts w:ascii="Times New Roman" w:hAnsi="Times New Roman" w:cs="Times New Roman"/>
          <w:sz w:val="16"/>
          <w:szCs w:val="16"/>
        </w:rPr>
        <w:t>Прилагаются сканированные копии подтверждающих документов.</w:t>
      </w:r>
    </w:p>
  </w:footnote>
  <w:footnote w:id="30">
    <w:p w14:paraId="0569BD9D" w14:textId="54205FA4" w:rsidR="008C0E32" w:rsidRPr="00415337" w:rsidRDefault="008C0E32">
      <w:pPr>
        <w:pStyle w:val="a4"/>
        <w:rPr>
          <w:sz w:val="16"/>
          <w:szCs w:val="16"/>
        </w:rPr>
      </w:pPr>
      <w:r w:rsidRPr="00415337">
        <w:rPr>
          <w:rStyle w:val="a6"/>
          <w:rFonts w:ascii="Times New Roman" w:hAnsi="Times New Roman" w:cs="Times New Roman"/>
          <w:sz w:val="16"/>
          <w:szCs w:val="16"/>
        </w:rPr>
        <w:footnoteRef/>
      </w:r>
      <w:r w:rsidRPr="00415337">
        <w:rPr>
          <w:sz w:val="16"/>
          <w:szCs w:val="16"/>
        </w:rPr>
        <w:t xml:space="preserve"> </w:t>
      </w:r>
      <w:r w:rsidRPr="00415337">
        <w:rPr>
          <w:rFonts w:ascii="Times New Roman" w:hAnsi="Times New Roman" w:cs="Times New Roman"/>
          <w:sz w:val="16"/>
          <w:szCs w:val="16"/>
        </w:rPr>
        <w:t xml:space="preserve">По </w:t>
      </w:r>
      <w:r>
        <w:rPr>
          <w:rFonts w:ascii="Times New Roman" w:hAnsi="Times New Roman" w:cs="Times New Roman"/>
          <w:sz w:val="16"/>
          <w:szCs w:val="16"/>
        </w:rPr>
        <w:t xml:space="preserve">всем </w:t>
      </w:r>
      <w:r w:rsidRPr="00415337">
        <w:rPr>
          <w:rFonts w:ascii="Times New Roman" w:hAnsi="Times New Roman" w:cs="Times New Roman"/>
          <w:sz w:val="16"/>
          <w:szCs w:val="16"/>
        </w:rPr>
        <w:t>показателям прилагаются сканированные копии подтверждающих документов.</w:t>
      </w:r>
    </w:p>
  </w:footnote>
  <w:footnote w:id="31">
    <w:p w14:paraId="449BD739" w14:textId="77777777" w:rsidR="008C0E32" w:rsidRPr="00415337" w:rsidRDefault="008C0E32">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По всем показателям прилагаются сканированные копии подтверждающих документов.</w:t>
      </w:r>
    </w:p>
  </w:footnote>
  <w:footnote w:id="32">
    <w:p w14:paraId="299C7F79" w14:textId="77777777" w:rsidR="008C0E32" w:rsidRPr="00415337" w:rsidRDefault="008C0E32">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Прилагается сканированная копия подтверждающего документа (при необходимости с соответствующим расчетом).</w:t>
      </w:r>
    </w:p>
  </w:footnote>
  <w:footnote w:id="33">
    <w:p w14:paraId="73D30FA8" w14:textId="77777777" w:rsidR="008C0E32" w:rsidRDefault="008C0E32">
      <w:pPr>
        <w:pStyle w:val="a4"/>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Прилагается сканированная копия подтверждающего документа (при необходимости с соответствующим расчетом).</w:t>
      </w:r>
    </w:p>
  </w:footnote>
  <w:footnote w:id="34">
    <w:p w14:paraId="030CA3E9" w14:textId="77777777" w:rsidR="008C0E32" w:rsidRPr="00415337" w:rsidRDefault="008C0E32">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Прилагается сканированная копия подтверждающего документа.</w:t>
      </w:r>
    </w:p>
  </w:footnote>
  <w:footnote w:id="35">
    <w:p w14:paraId="16F8C922" w14:textId="77777777" w:rsidR="008C0E32" w:rsidRDefault="008C0E32">
      <w:pPr>
        <w:pStyle w:val="a4"/>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По всем показателям прилагаются сканированные копии подтверждающих документов.</w:t>
      </w:r>
    </w:p>
  </w:footnote>
  <w:footnote w:id="36">
    <w:p w14:paraId="6148ECA0" w14:textId="77777777" w:rsidR="008C0E32" w:rsidRDefault="008C0E32" w:rsidP="008C13A3">
      <w:pPr>
        <w:pStyle w:val="a4"/>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Отчество указывается при наличии.</w:t>
      </w:r>
    </w:p>
  </w:footnote>
  <w:footnote w:id="37">
    <w:p w14:paraId="45AAADB6" w14:textId="77777777" w:rsidR="008C0E32" w:rsidRPr="00415337" w:rsidRDefault="008C0E32" w:rsidP="00BC4936">
      <w:pPr>
        <w:pStyle w:val="a4"/>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Отчество указывается при наличии.</w:t>
      </w:r>
    </w:p>
  </w:footnote>
  <w:footnote w:id="38">
    <w:p w14:paraId="3FD6F50F" w14:textId="5A48F096" w:rsidR="008C0E32" w:rsidRPr="002F463F" w:rsidRDefault="008C0E32" w:rsidP="002F463F">
      <w:pPr>
        <w:pStyle w:val="a4"/>
        <w:jc w:val="both"/>
        <w:rPr>
          <w:rFonts w:ascii="Times New Roman" w:hAnsi="Times New Roman" w:cs="Times New Roman"/>
          <w:sz w:val="16"/>
          <w:szCs w:val="16"/>
        </w:rPr>
      </w:pPr>
      <w:r w:rsidRPr="00415337">
        <w:rPr>
          <w:rStyle w:val="a6"/>
          <w:rFonts w:ascii="Times New Roman" w:hAnsi="Times New Roman" w:cs="Times New Roman"/>
          <w:sz w:val="16"/>
          <w:szCs w:val="16"/>
        </w:rPr>
        <w:footnoteRef/>
      </w:r>
      <w:r w:rsidRPr="00415337">
        <w:rPr>
          <w:rFonts w:ascii="Times New Roman" w:hAnsi="Times New Roman" w:cs="Times New Roman"/>
          <w:sz w:val="16"/>
          <w:szCs w:val="16"/>
        </w:rPr>
        <w:t xml:space="preserve"> Представляется до 18:00 (мск) 15-го числа месяца, следующего за отчетным кварталом</w:t>
      </w:r>
      <w:r>
        <w:rPr>
          <w:rFonts w:ascii="Times New Roman" w:hAnsi="Times New Roman" w:cs="Times New Roman"/>
          <w:sz w:val="16"/>
          <w:szCs w:val="16"/>
        </w:rPr>
        <w:t>, за исключением столбцов 10-13</w:t>
      </w:r>
      <w:r w:rsidRPr="00415337">
        <w:rPr>
          <w:rFonts w:ascii="Times New Roman" w:hAnsi="Times New Roman" w:cs="Times New Roman"/>
          <w:sz w:val="16"/>
          <w:szCs w:val="16"/>
        </w:rPr>
        <w:t xml:space="preserve">. </w:t>
      </w:r>
      <w:r w:rsidRPr="002F463F">
        <w:rPr>
          <w:rFonts w:ascii="Times New Roman" w:hAnsi="Times New Roman" w:cs="Times New Roman"/>
          <w:sz w:val="16"/>
          <w:szCs w:val="16"/>
        </w:rPr>
        <w:t>Информация в столбцах 10-13 представляется до 18:00 (мск) 15 января текущего финансового года и подлежит ежеквартальной корректировке до 18:00 (мск) 15-го числа месяца, следующего за отчетным кварталом.</w:t>
      </w:r>
    </w:p>
  </w:footnote>
  <w:footnote w:id="39">
    <w:p w14:paraId="4CCE049A" w14:textId="4237D069" w:rsidR="00EC1991" w:rsidRDefault="008C0E32" w:rsidP="00753A7A">
      <w:pPr>
        <w:autoSpaceDE w:val="0"/>
        <w:autoSpaceDN w:val="0"/>
        <w:adjustRightInd w:val="0"/>
        <w:spacing w:after="0" w:line="240" w:lineRule="auto"/>
        <w:jc w:val="both"/>
        <w:rPr>
          <w:rFonts w:ascii="Times New Roman" w:hAnsi="Times New Roman" w:cs="Times New Roman"/>
          <w:sz w:val="16"/>
          <w:szCs w:val="16"/>
        </w:rPr>
      </w:pPr>
      <w:r w:rsidRPr="00D56952">
        <w:rPr>
          <w:rStyle w:val="a6"/>
          <w:rFonts w:ascii="Times New Roman" w:hAnsi="Times New Roman" w:cs="Times New Roman"/>
          <w:sz w:val="16"/>
          <w:szCs w:val="16"/>
        </w:rPr>
        <w:footnoteRef/>
      </w:r>
      <w:r w:rsidRPr="00D56952">
        <w:rPr>
          <w:rFonts w:ascii="Times New Roman" w:hAnsi="Times New Roman" w:cs="Times New Roman"/>
          <w:sz w:val="16"/>
          <w:szCs w:val="16"/>
        </w:rPr>
        <w:t xml:space="preserve"> Государственная программа Российской Федерации «Экономическое развитие и инновационная экономика» утверждена постановлением Правительства Российской Федерации от 15 апреля 2014 г. № 316 </w:t>
      </w:r>
      <w:r w:rsidRPr="00D61C1F">
        <w:rPr>
          <w:rFonts w:ascii="Times New Roman" w:hAnsi="Times New Roman" w:cs="Times New Roman"/>
          <w:sz w:val="16"/>
          <w:szCs w:val="16"/>
        </w:rPr>
        <w:t xml:space="preserve">«Об утверждении государственной программы Российской Федерации «Экономическое развитие </w:t>
      </w:r>
      <w:r>
        <w:rPr>
          <w:rFonts w:ascii="Times New Roman" w:hAnsi="Times New Roman" w:cs="Times New Roman"/>
          <w:sz w:val="16"/>
          <w:szCs w:val="16"/>
        </w:rPr>
        <w:br/>
      </w:r>
      <w:r w:rsidRPr="00D61C1F">
        <w:rPr>
          <w:rFonts w:ascii="Times New Roman" w:hAnsi="Times New Roman" w:cs="Times New Roman"/>
          <w:sz w:val="16"/>
          <w:szCs w:val="16"/>
        </w:rPr>
        <w:t xml:space="preserve">и инновационная экономика» (Собрание законодательства Российской Федерации, 2014, № 18, ст. 2162; 2015, № 28, ст. 4229; № 35, ст. 4979; № 37, ст. 5153; </w:t>
      </w:r>
      <w:r>
        <w:rPr>
          <w:rFonts w:ascii="Times New Roman" w:hAnsi="Times New Roman" w:cs="Times New Roman"/>
          <w:sz w:val="16"/>
          <w:szCs w:val="16"/>
        </w:rPr>
        <w:br/>
      </w:r>
      <w:r w:rsidRPr="00D61C1F">
        <w:rPr>
          <w:rFonts w:ascii="Times New Roman" w:hAnsi="Times New Roman" w:cs="Times New Roman"/>
          <w:sz w:val="16"/>
          <w:szCs w:val="16"/>
        </w:rPr>
        <w:t xml:space="preserve">№ 47, ст. 6583; 2016, № 2, ст. 331; № 24, ст. 3525, 3547; № 27, ст. 4499; № 33, ст. 5202; 2017, № 3, ст. 507; № 15, ст. 2223; № 35, ст. 5352; 2018, № 5, ст. 755; </w:t>
      </w:r>
      <w:r>
        <w:rPr>
          <w:rFonts w:ascii="Times New Roman" w:hAnsi="Times New Roman" w:cs="Times New Roman"/>
          <w:sz w:val="16"/>
          <w:szCs w:val="16"/>
        </w:rPr>
        <w:br/>
      </w:r>
      <w:r w:rsidRPr="00D61C1F">
        <w:rPr>
          <w:rFonts w:ascii="Times New Roman" w:hAnsi="Times New Roman" w:cs="Times New Roman"/>
          <w:sz w:val="16"/>
          <w:szCs w:val="16"/>
        </w:rPr>
        <w:t>№ 7, ст. 1038; № 15, ст. 2147; № 39, ст. 5981</w:t>
      </w:r>
      <w:r w:rsidR="00753A7A" w:rsidRPr="00753A7A">
        <w:rPr>
          <w:rFonts w:ascii="Times New Roman" w:hAnsi="Times New Roman" w:cs="Times New Roman"/>
          <w:sz w:val="16"/>
          <w:szCs w:val="16"/>
        </w:rPr>
        <w:t xml:space="preserve">; Официальный интернет-портал правовой информации (www.pravo.gov.ru), 12 февраля 2019 г., </w:t>
      </w:r>
      <w:r w:rsidR="00753A7A">
        <w:rPr>
          <w:rFonts w:ascii="Times New Roman" w:hAnsi="Times New Roman" w:cs="Times New Roman"/>
          <w:sz w:val="16"/>
          <w:szCs w:val="16"/>
        </w:rPr>
        <w:br/>
      </w:r>
      <w:r w:rsidR="00753A7A" w:rsidRPr="00753A7A">
        <w:rPr>
          <w:rFonts w:ascii="Times New Roman" w:hAnsi="Times New Roman" w:cs="Times New Roman"/>
          <w:sz w:val="16"/>
          <w:szCs w:val="16"/>
        </w:rPr>
        <w:t>№ 0001201902120005; 15 февраля 2019 г., № 0001201902150022</w:t>
      </w:r>
      <w:r w:rsidRPr="00D61C1F">
        <w:rPr>
          <w:rFonts w:ascii="Times New Roman" w:hAnsi="Times New Roman" w:cs="Times New Roman"/>
          <w:sz w:val="16"/>
          <w:szCs w:val="16"/>
        </w:rPr>
        <w:t>)</w:t>
      </w:r>
      <w:r w:rsidRPr="002E51BF">
        <w:rPr>
          <w:rFonts w:ascii="Times New Roman" w:hAnsi="Times New Roman" w:cs="Times New Roman"/>
          <w:sz w:val="16"/>
          <w:szCs w:val="16"/>
        </w:rPr>
        <w:t>.</w:t>
      </w:r>
    </w:p>
    <w:p w14:paraId="34842767" w14:textId="56D88E0A" w:rsidR="008C0E32" w:rsidRPr="002E51BF" w:rsidRDefault="008C0E32" w:rsidP="001E3F56">
      <w:pPr>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16"/>
          <w:szCs w:val="16"/>
        </w:rPr>
        <w:t>Раздел 16 подлежит заполнению в случае, если РГО предоставлена поддержка в рамках указанной подпрограммы в отчетном году.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724544"/>
      <w:docPartObj>
        <w:docPartGallery w:val="Page Numbers (Top of Page)"/>
        <w:docPartUnique/>
      </w:docPartObj>
    </w:sdtPr>
    <w:sdtEndPr>
      <w:rPr>
        <w:rFonts w:ascii="Times New Roman" w:hAnsi="Times New Roman" w:cs="Times New Roman"/>
      </w:rPr>
    </w:sdtEndPr>
    <w:sdtContent>
      <w:p w14:paraId="60D52D06" w14:textId="25EC8A52" w:rsidR="008C0E32" w:rsidRPr="003327C4" w:rsidRDefault="008C0E32">
        <w:pPr>
          <w:pStyle w:val="a7"/>
          <w:jc w:val="center"/>
          <w:rPr>
            <w:rFonts w:ascii="Times New Roman" w:hAnsi="Times New Roman" w:cs="Times New Roman"/>
          </w:rPr>
        </w:pPr>
        <w:r w:rsidRPr="003327C4">
          <w:rPr>
            <w:rFonts w:ascii="Times New Roman" w:hAnsi="Times New Roman" w:cs="Times New Roman"/>
          </w:rPr>
          <w:fldChar w:fldCharType="begin"/>
        </w:r>
        <w:r w:rsidRPr="003327C4">
          <w:rPr>
            <w:rFonts w:ascii="Times New Roman" w:hAnsi="Times New Roman" w:cs="Times New Roman"/>
          </w:rPr>
          <w:instrText>PAGE   \* MERGEFORMAT</w:instrText>
        </w:r>
        <w:r w:rsidRPr="003327C4">
          <w:rPr>
            <w:rFonts w:ascii="Times New Roman" w:hAnsi="Times New Roman" w:cs="Times New Roman"/>
          </w:rPr>
          <w:fldChar w:fldCharType="separate"/>
        </w:r>
        <w:r w:rsidR="00756EBA">
          <w:rPr>
            <w:rFonts w:ascii="Times New Roman" w:hAnsi="Times New Roman" w:cs="Times New Roman"/>
            <w:noProof/>
          </w:rPr>
          <w:t>37</w:t>
        </w:r>
        <w:r w:rsidRPr="003327C4">
          <w:rPr>
            <w:rFonts w:ascii="Times New Roman" w:hAnsi="Times New Roman" w:cs="Times New Roman"/>
          </w:rPr>
          <w:fldChar w:fldCharType="end"/>
        </w:r>
      </w:p>
    </w:sdtContent>
  </w:sdt>
  <w:p w14:paraId="6D2D2B00" w14:textId="77777777" w:rsidR="008C0E32" w:rsidRDefault="008C0E32">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6A0EF" w14:textId="77777777" w:rsidR="008C0E32" w:rsidRDefault="008C0E32">
    <w:pPr>
      <w:pStyle w:val="a7"/>
      <w:jc w:val="center"/>
    </w:pPr>
  </w:p>
  <w:p w14:paraId="64B8ADBD" w14:textId="77777777" w:rsidR="008C0E32" w:rsidRDefault="008C0E3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5DF2"/>
    <w:multiLevelType w:val="multilevel"/>
    <w:tmpl w:val="3B86F62C"/>
    <w:lvl w:ilvl="0">
      <w:start w:val="1"/>
      <w:numFmt w:val="upperRoman"/>
      <w:lvlText w:val="%1."/>
      <w:lvlJc w:val="right"/>
      <w:pPr>
        <w:ind w:left="3904" w:hanging="360"/>
      </w:pPr>
      <w:rPr>
        <w:rFonts w:ascii="Times New Roman" w:hAnsi="Times New Roman" w:cs="Times New Roman" w:hint="default"/>
        <w:sz w:val="28"/>
        <w:szCs w:val="28"/>
      </w:rPr>
    </w:lvl>
    <w:lvl w:ilvl="1">
      <w:start w:val="1"/>
      <w:numFmt w:val="decimal"/>
      <w:isLgl/>
      <w:lvlText w:val="%1.%2"/>
      <w:lvlJc w:val="left"/>
      <w:pPr>
        <w:ind w:left="4268" w:hanging="375"/>
      </w:pPr>
      <w:rPr>
        <w:rFonts w:hint="default"/>
      </w:rPr>
    </w:lvl>
    <w:lvl w:ilvl="2">
      <w:start w:val="1"/>
      <w:numFmt w:val="decimal"/>
      <w:isLgl/>
      <w:lvlText w:val="%1.%2.%3"/>
      <w:lvlJc w:val="left"/>
      <w:pPr>
        <w:ind w:left="4962" w:hanging="720"/>
      </w:pPr>
      <w:rPr>
        <w:rFonts w:hint="default"/>
      </w:rPr>
    </w:lvl>
    <w:lvl w:ilvl="3">
      <w:start w:val="1"/>
      <w:numFmt w:val="decimal"/>
      <w:isLgl/>
      <w:lvlText w:val="%1.%2.%3.%4"/>
      <w:lvlJc w:val="left"/>
      <w:pPr>
        <w:ind w:left="5671" w:hanging="1080"/>
      </w:pPr>
      <w:rPr>
        <w:rFonts w:hint="default"/>
      </w:rPr>
    </w:lvl>
    <w:lvl w:ilvl="4">
      <w:start w:val="1"/>
      <w:numFmt w:val="decimal"/>
      <w:isLgl/>
      <w:lvlText w:val="%1.%2.%3.%4.%5"/>
      <w:lvlJc w:val="left"/>
      <w:pPr>
        <w:ind w:left="6020" w:hanging="1080"/>
      </w:pPr>
      <w:rPr>
        <w:rFonts w:hint="default"/>
      </w:rPr>
    </w:lvl>
    <w:lvl w:ilvl="5">
      <w:start w:val="1"/>
      <w:numFmt w:val="decimal"/>
      <w:isLgl/>
      <w:lvlText w:val="%1.%2.%3.%4.%5.%6"/>
      <w:lvlJc w:val="left"/>
      <w:pPr>
        <w:ind w:left="6729" w:hanging="1440"/>
      </w:pPr>
      <w:rPr>
        <w:rFonts w:hint="default"/>
      </w:rPr>
    </w:lvl>
    <w:lvl w:ilvl="6">
      <w:start w:val="1"/>
      <w:numFmt w:val="decimal"/>
      <w:isLgl/>
      <w:lvlText w:val="%1.%2.%3.%4.%5.%6.%7"/>
      <w:lvlJc w:val="left"/>
      <w:pPr>
        <w:ind w:left="7078" w:hanging="1440"/>
      </w:pPr>
      <w:rPr>
        <w:rFonts w:hint="default"/>
      </w:rPr>
    </w:lvl>
    <w:lvl w:ilvl="7">
      <w:start w:val="1"/>
      <w:numFmt w:val="decimal"/>
      <w:isLgl/>
      <w:lvlText w:val="%1.%2.%3.%4.%5.%6.%7.%8"/>
      <w:lvlJc w:val="left"/>
      <w:pPr>
        <w:ind w:left="7787" w:hanging="1800"/>
      </w:pPr>
      <w:rPr>
        <w:rFonts w:hint="default"/>
      </w:rPr>
    </w:lvl>
    <w:lvl w:ilvl="8">
      <w:start w:val="1"/>
      <w:numFmt w:val="decimal"/>
      <w:isLgl/>
      <w:lvlText w:val="%1.%2.%3.%4.%5.%6.%7.%8.%9"/>
      <w:lvlJc w:val="left"/>
      <w:pPr>
        <w:ind w:left="8496" w:hanging="2160"/>
      </w:pPr>
      <w:rPr>
        <w:rFonts w:hint="default"/>
      </w:rPr>
    </w:lvl>
  </w:abstractNum>
  <w:abstractNum w:abstractNumId="1" w15:restartNumberingAfterBreak="0">
    <w:nsid w:val="0BA1434B"/>
    <w:multiLevelType w:val="hybridMultilevel"/>
    <w:tmpl w:val="80BAE4F2"/>
    <w:lvl w:ilvl="0" w:tplc="E66C6FB2">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3E7136"/>
    <w:multiLevelType w:val="hybridMultilevel"/>
    <w:tmpl w:val="AD1A5F80"/>
    <w:lvl w:ilvl="0" w:tplc="A7CA6492">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1A8C1C22"/>
    <w:multiLevelType w:val="hybridMultilevel"/>
    <w:tmpl w:val="D21AC532"/>
    <w:lvl w:ilvl="0" w:tplc="56EADD8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EB4037"/>
    <w:multiLevelType w:val="hybridMultilevel"/>
    <w:tmpl w:val="F52066C0"/>
    <w:lvl w:ilvl="0" w:tplc="3CE0E3D0">
      <w:start w:val="1"/>
      <w:numFmt w:val="upperRoman"/>
      <w:lvlText w:val="%1."/>
      <w:lvlJc w:val="left"/>
      <w:pPr>
        <w:ind w:left="1429" w:hanging="72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E2E4F3E"/>
    <w:multiLevelType w:val="hybridMultilevel"/>
    <w:tmpl w:val="893AEBFE"/>
    <w:lvl w:ilvl="0" w:tplc="DCB48812">
      <w:start w:val="1"/>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2D3507F"/>
    <w:multiLevelType w:val="hybridMultilevel"/>
    <w:tmpl w:val="58E60578"/>
    <w:lvl w:ilvl="0" w:tplc="071AC45A">
      <w:start w:val="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46526A9B"/>
    <w:multiLevelType w:val="hybridMultilevel"/>
    <w:tmpl w:val="E884CF76"/>
    <w:lvl w:ilvl="0" w:tplc="99201110">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8094EDA"/>
    <w:multiLevelType w:val="hybridMultilevel"/>
    <w:tmpl w:val="6712AA48"/>
    <w:lvl w:ilvl="0" w:tplc="A9A81E6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3A0312D"/>
    <w:multiLevelType w:val="hybridMultilevel"/>
    <w:tmpl w:val="DC949CEA"/>
    <w:lvl w:ilvl="0" w:tplc="F4C0013C">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6533E26"/>
    <w:multiLevelType w:val="hybridMultilevel"/>
    <w:tmpl w:val="9E468DCC"/>
    <w:lvl w:ilvl="0" w:tplc="4C2E07C6">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C592F7F"/>
    <w:multiLevelType w:val="hybridMultilevel"/>
    <w:tmpl w:val="9F0AD0EA"/>
    <w:lvl w:ilvl="0" w:tplc="AF78044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8"/>
  </w:num>
  <w:num w:numId="5">
    <w:abstractNumId w:val="7"/>
  </w:num>
  <w:num w:numId="6">
    <w:abstractNumId w:val="10"/>
  </w:num>
  <w:num w:numId="7">
    <w:abstractNumId w:val="2"/>
  </w:num>
  <w:num w:numId="8">
    <w:abstractNumId w:val="11"/>
  </w:num>
  <w:num w:numId="9">
    <w:abstractNumId w:val="4"/>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trackRevisions/>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01FD1"/>
    <w:rsid w:val="00002627"/>
    <w:rsid w:val="00002EC7"/>
    <w:rsid w:val="00010A93"/>
    <w:rsid w:val="000167AA"/>
    <w:rsid w:val="000244D8"/>
    <w:rsid w:val="00025FE5"/>
    <w:rsid w:val="000351A5"/>
    <w:rsid w:val="00037BDD"/>
    <w:rsid w:val="000479A6"/>
    <w:rsid w:val="00053A38"/>
    <w:rsid w:val="00054254"/>
    <w:rsid w:val="00054543"/>
    <w:rsid w:val="00055148"/>
    <w:rsid w:val="00057051"/>
    <w:rsid w:val="00062CEF"/>
    <w:rsid w:val="00062DD8"/>
    <w:rsid w:val="00065F28"/>
    <w:rsid w:val="000711F5"/>
    <w:rsid w:val="00073AC8"/>
    <w:rsid w:val="000743DC"/>
    <w:rsid w:val="0007659E"/>
    <w:rsid w:val="00082C3E"/>
    <w:rsid w:val="00083EC3"/>
    <w:rsid w:val="0008630A"/>
    <w:rsid w:val="000923C1"/>
    <w:rsid w:val="00093F15"/>
    <w:rsid w:val="00094723"/>
    <w:rsid w:val="000B088F"/>
    <w:rsid w:val="000B37AB"/>
    <w:rsid w:val="000C07C1"/>
    <w:rsid w:val="000C0B95"/>
    <w:rsid w:val="000C4437"/>
    <w:rsid w:val="000C468E"/>
    <w:rsid w:val="000C4E1F"/>
    <w:rsid w:val="000E149D"/>
    <w:rsid w:val="000E6FF4"/>
    <w:rsid w:val="000E71C8"/>
    <w:rsid w:val="000F17F0"/>
    <w:rsid w:val="000F1F2C"/>
    <w:rsid w:val="000F6291"/>
    <w:rsid w:val="000F7215"/>
    <w:rsid w:val="000F7940"/>
    <w:rsid w:val="001019B5"/>
    <w:rsid w:val="00104148"/>
    <w:rsid w:val="00113BEB"/>
    <w:rsid w:val="00113DC4"/>
    <w:rsid w:val="00126251"/>
    <w:rsid w:val="001313CB"/>
    <w:rsid w:val="001345AB"/>
    <w:rsid w:val="00135636"/>
    <w:rsid w:val="00142C82"/>
    <w:rsid w:val="00150F0A"/>
    <w:rsid w:val="00154135"/>
    <w:rsid w:val="00161501"/>
    <w:rsid w:val="00162FC8"/>
    <w:rsid w:val="00165F67"/>
    <w:rsid w:val="00173941"/>
    <w:rsid w:val="00192C24"/>
    <w:rsid w:val="00196FFA"/>
    <w:rsid w:val="001A03F4"/>
    <w:rsid w:val="001A3120"/>
    <w:rsid w:val="001A6536"/>
    <w:rsid w:val="001B0B69"/>
    <w:rsid w:val="001B475A"/>
    <w:rsid w:val="001B6BA8"/>
    <w:rsid w:val="001B7107"/>
    <w:rsid w:val="001C162D"/>
    <w:rsid w:val="001C6C4B"/>
    <w:rsid w:val="001D2E38"/>
    <w:rsid w:val="001D3492"/>
    <w:rsid w:val="001D352B"/>
    <w:rsid w:val="001D4608"/>
    <w:rsid w:val="001E1A43"/>
    <w:rsid w:val="001E3F56"/>
    <w:rsid w:val="001E5478"/>
    <w:rsid w:val="001E5D07"/>
    <w:rsid w:val="001F075B"/>
    <w:rsid w:val="001F0F1E"/>
    <w:rsid w:val="0020033D"/>
    <w:rsid w:val="0020195B"/>
    <w:rsid w:val="002043F1"/>
    <w:rsid w:val="00214D06"/>
    <w:rsid w:val="00217568"/>
    <w:rsid w:val="002201F3"/>
    <w:rsid w:val="0022029C"/>
    <w:rsid w:val="00220872"/>
    <w:rsid w:val="00220AAE"/>
    <w:rsid w:val="002216DA"/>
    <w:rsid w:val="002242BF"/>
    <w:rsid w:val="002261E2"/>
    <w:rsid w:val="00227167"/>
    <w:rsid w:val="00227A37"/>
    <w:rsid w:val="002337FE"/>
    <w:rsid w:val="00234E6D"/>
    <w:rsid w:val="00243F2E"/>
    <w:rsid w:val="00252A74"/>
    <w:rsid w:val="00255933"/>
    <w:rsid w:val="002622A5"/>
    <w:rsid w:val="002631B6"/>
    <w:rsid w:val="00274104"/>
    <w:rsid w:val="00276746"/>
    <w:rsid w:val="00276B58"/>
    <w:rsid w:val="00276F0B"/>
    <w:rsid w:val="0027755D"/>
    <w:rsid w:val="0028071C"/>
    <w:rsid w:val="002836CE"/>
    <w:rsid w:val="00293723"/>
    <w:rsid w:val="0029424B"/>
    <w:rsid w:val="00295499"/>
    <w:rsid w:val="00297CA7"/>
    <w:rsid w:val="002A04E0"/>
    <w:rsid w:val="002A05A9"/>
    <w:rsid w:val="002A26EF"/>
    <w:rsid w:val="002A3498"/>
    <w:rsid w:val="002A47CE"/>
    <w:rsid w:val="002A77BA"/>
    <w:rsid w:val="002C2674"/>
    <w:rsid w:val="002C3E24"/>
    <w:rsid w:val="002D3378"/>
    <w:rsid w:val="002D5319"/>
    <w:rsid w:val="002D7516"/>
    <w:rsid w:val="002E07DE"/>
    <w:rsid w:val="002E36A1"/>
    <w:rsid w:val="002E3CB7"/>
    <w:rsid w:val="002E50D5"/>
    <w:rsid w:val="002E58AE"/>
    <w:rsid w:val="002E7E89"/>
    <w:rsid w:val="002F0E3B"/>
    <w:rsid w:val="002F15A3"/>
    <w:rsid w:val="002F2E96"/>
    <w:rsid w:val="002F3012"/>
    <w:rsid w:val="002F31AA"/>
    <w:rsid w:val="002F463F"/>
    <w:rsid w:val="002F4756"/>
    <w:rsid w:val="002F5105"/>
    <w:rsid w:val="003048CC"/>
    <w:rsid w:val="00304C09"/>
    <w:rsid w:val="003053CD"/>
    <w:rsid w:val="00305A6B"/>
    <w:rsid w:val="00310BFA"/>
    <w:rsid w:val="0031130D"/>
    <w:rsid w:val="00313F67"/>
    <w:rsid w:val="003149F4"/>
    <w:rsid w:val="0031513D"/>
    <w:rsid w:val="00321891"/>
    <w:rsid w:val="00322E3D"/>
    <w:rsid w:val="00326187"/>
    <w:rsid w:val="0032740F"/>
    <w:rsid w:val="003327C4"/>
    <w:rsid w:val="0033311A"/>
    <w:rsid w:val="00333DD6"/>
    <w:rsid w:val="00334C33"/>
    <w:rsid w:val="00336461"/>
    <w:rsid w:val="003364FA"/>
    <w:rsid w:val="00341327"/>
    <w:rsid w:val="00342DE2"/>
    <w:rsid w:val="00343830"/>
    <w:rsid w:val="003459E9"/>
    <w:rsid w:val="00353FE9"/>
    <w:rsid w:val="00354D64"/>
    <w:rsid w:val="00356EF2"/>
    <w:rsid w:val="00364FA2"/>
    <w:rsid w:val="00367295"/>
    <w:rsid w:val="00370AB2"/>
    <w:rsid w:val="003726C3"/>
    <w:rsid w:val="003849CB"/>
    <w:rsid w:val="003854B4"/>
    <w:rsid w:val="0038651E"/>
    <w:rsid w:val="00387F59"/>
    <w:rsid w:val="00391C31"/>
    <w:rsid w:val="003935B9"/>
    <w:rsid w:val="003A3AC5"/>
    <w:rsid w:val="003A5C94"/>
    <w:rsid w:val="003B2EAC"/>
    <w:rsid w:val="003C6D37"/>
    <w:rsid w:val="003D1D71"/>
    <w:rsid w:val="003D43C9"/>
    <w:rsid w:val="003D5AFA"/>
    <w:rsid w:val="003E1543"/>
    <w:rsid w:val="003E77C8"/>
    <w:rsid w:val="003F4884"/>
    <w:rsid w:val="0040119B"/>
    <w:rsid w:val="00403DC1"/>
    <w:rsid w:val="0040647D"/>
    <w:rsid w:val="00411CCE"/>
    <w:rsid w:val="00415337"/>
    <w:rsid w:val="00417E5A"/>
    <w:rsid w:val="004200CF"/>
    <w:rsid w:val="00421267"/>
    <w:rsid w:val="00425079"/>
    <w:rsid w:val="00430C20"/>
    <w:rsid w:val="00431C16"/>
    <w:rsid w:val="0043336D"/>
    <w:rsid w:val="00442CBD"/>
    <w:rsid w:val="00443362"/>
    <w:rsid w:val="00445E34"/>
    <w:rsid w:val="00451DD8"/>
    <w:rsid w:val="004554C6"/>
    <w:rsid w:val="00465761"/>
    <w:rsid w:val="00466EB1"/>
    <w:rsid w:val="00471800"/>
    <w:rsid w:val="004720D8"/>
    <w:rsid w:val="004720DB"/>
    <w:rsid w:val="004812B8"/>
    <w:rsid w:val="00484FE4"/>
    <w:rsid w:val="00485215"/>
    <w:rsid w:val="00487547"/>
    <w:rsid w:val="00490247"/>
    <w:rsid w:val="00496136"/>
    <w:rsid w:val="004A0B76"/>
    <w:rsid w:val="004A0C3D"/>
    <w:rsid w:val="004A390B"/>
    <w:rsid w:val="004A79B2"/>
    <w:rsid w:val="004B3859"/>
    <w:rsid w:val="004B49AB"/>
    <w:rsid w:val="004B54AE"/>
    <w:rsid w:val="004B713A"/>
    <w:rsid w:val="004C3060"/>
    <w:rsid w:val="004C316E"/>
    <w:rsid w:val="004D104E"/>
    <w:rsid w:val="004D2682"/>
    <w:rsid w:val="004E3550"/>
    <w:rsid w:val="004E39CA"/>
    <w:rsid w:val="004E53FD"/>
    <w:rsid w:val="004E6FD6"/>
    <w:rsid w:val="004F280B"/>
    <w:rsid w:val="004F3B22"/>
    <w:rsid w:val="004F3DF0"/>
    <w:rsid w:val="004F4716"/>
    <w:rsid w:val="004F47E5"/>
    <w:rsid w:val="004F5C4F"/>
    <w:rsid w:val="004F6B14"/>
    <w:rsid w:val="004F73BA"/>
    <w:rsid w:val="00501E47"/>
    <w:rsid w:val="0050377C"/>
    <w:rsid w:val="00503FC3"/>
    <w:rsid w:val="005117D6"/>
    <w:rsid w:val="00514ED9"/>
    <w:rsid w:val="00516278"/>
    <w:rsid w:val="005266DB"/>
    <w:rsid w:val="00527958"/>
    <w:rsid w:val="00530AF1"/>
    <w:rsid w:val="005342E9"/>
    <w:rsid w:val="005344F5"/>
    <w:rsid w:val="00535A7A"/>
    <w:rsid w:val="0054589F"/>
    <w:rsid w:val="00546749"/>
    <w:rsid w:val="0055043E"/>
    <w:rsid w:val="00553A03"/>
    <w:rsid w:val="00560391"/>
    <w:rsid w:val="00560C91"/>
    <w:rsid w:val="005618D6"/>
    <w:rsid w:val="00561DBE"/>
    <w:rsid w:val="00562001"/>
    <w:rsid w:val="0056452C"/>
    <w:rsid w:val="005659AA"/>
    <w:rsid w:val="00566B88"/>
    <w:rsid w:val="00567034"/>
    <w:rsid w:val="00575B67"/>
    <w:rsid w:val="00576E2E"/>
    <w:rsid w:val="005915EA"/>
    <w:rsid w:val="00591FF7"/>
    <w:rsid w:val="00594102"/>
    <w:rsid w:val="00594580"/>
    <w:rsid w:val="005A2548"/>
    <w:rsid w:val="005A3746"/>
    <w:rsid w:val="005A5B03"/>
    <w:rsid w:val="005A6116"/>
    <w:rsid w:val="005A7A11"/>
    <w:rsid w:val="005B085E"/>
    <w:rsid w:val="005B2C49"/>
    <w:rsid w:val="005B3F81"/>
    <w:rsid w:val="005B5313"/>
    <w:rsid w:val="005B69AC"/>
    <w:rsid w:val="005C48F0"/>
    <w:rsid w:val="005D2526"/>
    <w:rsid w:val="005D50FF"/>
    <w:rsid w:val="005D744F"/>
    <w:rsid w:val="005E27E1"/>
    <w:rsid w:val="005E54D2"/>
    <w:rsid w:val="005E7A0E"/>
    <w:rsid w:val="005F3FD9"/>
    <w:rsid w:val="00601D44"/>
    <w:rsid w:val="00612E91"/>
    <w:rsid w:val="0061744D"/>
    <w:rsid w:val="00617AF1"/>
    <w:rsid w:val="00621BE6"/>
    <w:rsid w:val="0062359A"/>
    <w:rsid w:val="00623C52"/>
    <w:rsid w:val="006279A8"/>
    <w:rsid w:val="00630160"/>
    <w:rsid w:val="00632172"/>
    <w:rsid w:val="006338EE"/>
    <w:rsid w:val="006412FD"/>
    <w:rsid w:val="00643593"/>
    <w:rsid w:val="00644DF1"/>
    <w:rsid w:val="0064504B"/>
    <w:rsid w:val="006542EA"/>
    <w:rsid w:val="006605FA"/>
    <w:rsid w:val="00661B4F"/>
    <w:rsid w:val="00661B83"/>
    <w:rsid w:val="00664D78"/>
    <w:rsid w:val="00665F9C"/>
    <w:rsid w:val="00671C9B"/>
    <w:rsid w:val="00674452"/>
    <w:rsid w:val="00675C4F"/>
    <w:rsid w:val="006811B0"/>
    <w:rsid w:val="00682064"/>
    <w:rsid w:val="00682325"/>
    <w:rsid w:val="006849EA"/>
    <w:rsid w:val="006854A6"/>
    <w:rsid w:val="00695FB6"/>
    <w:rsid w:val="00697D2F"/>
    <w:rsid w:val="006A0188"/>
    <w:rsid w:val="006A126F"/>
    <w:rsid w:val="006A38BD"/>
    <w:rsid w:val="006A4B04"/>
    <w:rsid w:val="006A5152"/>
    <w:rsid w:val="006A589F"/>
    <w:rsid w:val="006C2A14"/>
    <w:rsid w:val="006D3D04"/>
    <w:rsid w:val="006D3F8C"/>
    <w:rsid w:val="006D73C5"/>
    <w:rsid w:val="006D7FE9"/>
    <w:rsid w:val="006E1CE6"/>
    <w:rsid w:val="006E2DD5"/>
    <w:rsid w:val="006E57F2"/>
    <w:rsid w:val="006F1BD6"/>
    <w:rsid w:val="006F1D11"/>
    <w:rsid w:val="006F7F8D"/>
    <w:rsid w:val="0070061B"/>
    <w:rsid w:val="00702D3E"/>
    <w:rsid w:val="007106DE"/>
    <w:rsid w:val="007124ED"/>
    <w:rsid w:val="0072112B"/>
    <w:rsid w:val="007233B9"/>
    <w:rsid w:val="00723CBC"/>
    <w:rsid w:val="007279BC"/>
    <w:rsid w:val="00732A32"/>
    <w:rsid w:val="00732FC9"/>
    <w:rsid w:val="007362CB"/>
    <w:rsid w:val="00736AF5"/>
    <w:rsid w:val="00740F70"/>
    <w:rsid w:val="007421E1"/>
    <w:rsid w:val="0074430F"/>
    <w:rsid w:val="007444EA"/>
    <w:rsid w:val="00745FB0"/>
    <w:rsid w:val="00753A7A"/>
    <w:rsid w:val="007546D4"/>
    <w:rsid w:val="00756EBA"/>
    <w:rsid w:val="0076286D"/>
    <w:rsid w:val="00766BBE"/>
    <w:rsid w:val="0077046B"/>
    <w:rsid w:val="007853E0"/>
    <w:rsid w:val="00795E90"/>
    <w:rsid w:val="007961EE"/>
    <w:rsid w:val="00797594"/>
    <w:rsid w:val="007A16DD"/>
    <w:rsid w:val="007A3BF1"/>
    <w:rsid w:val="007A4264"/>
    <w:rsid w:val="007A7398"/>
    <w:rsid w:val="007A787A"/>
    <w:rsid w:val="007B041E"/>
    <w:rsid w:val="007D1580"/>
    <w:rsid w:val="007D4D4C"/>
    <w:rsid w:val="007F0A3C"/>
    <w:rsid w:val="007F4DB1"/>
    <w:rsid w:val="007F55F5"/>
    <w:rsid w:val="007F5DE3"/>
    <w:rsid w:val="007F668B"/>
    <w:rsid w:val="007F6C1C"/>
    <w:rsid w:val="0080057B"/>
    <w:rsid w:val="00800D83"/>
    <w:rsid w:val="008017FE"/>
    <w:rsid w:val="00802EB8"/>
    <w:rsid w:val="008059A5"/>
    <w:rsid w:val="008142D9"/>
    <w:rsid w:val="00814631"/>
    <w:rsid w:val="0081558E"/>
    <w:rsid w:val="00827E69"/>
    <w:rsid w:val="00833930"/>
    <w:rsid w:val="00837A38"/>
    <w:rsid w:val="00837DCE"/>
    <w:rsid w:val="008436AC"/>
    <w:rsid w:val="00843D8E"/>
    <w:rsid w:val="00854379"/>
    <w:rsid w:val="00857429"/>
    <w:rsid w:val="00857809"/>
    <w:rsid w:val="00860A7F"/>
    <w:rsid w:val="00872260"/>
    <w:rsid w:val="00873AC7"/>
    <w:rsid w:val="00877854"/>
    <w:rsid w:val="00880080"/>
    <w:rsid w:val="0088224E"/>
    <w:rsid w:val="00884602"/>
    <w:rsid w:val="00885BE6"/>
    <w:rsid w:val="00886BA8"/>
    <w:rsid w:val="00886ECD"/>
    <w:rsid w:val="008942C3"/>
    <w:rsid w:val="00894617"/>
    <w:rsid w:val="008957A7"/>
    <w:rsid w:val="00897542"/>
    <w:rsid w:val="0089783B"/>
    <w:rsid w:val="008978E0"/>
    <w:rsid w:val="008A1EDA"/>
    <w:rsid w:val="008A2C3D"/>
    <w:rsid w:val="008A6821"/>
    <w:rsid w:val="008B1011"/>
    <w:rsid w:val="008B1558"/>
    <w:rsid w:val="008B5F60"/>
    <w:rsid w:val="008B7369"/>
    <w:rsid w:val="008C02E6"/>
    <w:rsid w:val="008C0E32"/>
    <w:rsid w:val="008C13A3"/>
    <w:rsid w:val="008C273C"/>
    <w:rsid w:val="008C2FF5"/>
    <w:rsid w:val="008C3525"/>
    <w:rsid w:val="008C3AD3"/>
    <w:rsid w:val="008C7E16"/>
    <w:rsid w:val="008D35B8"/>
    <w:rsid w:val="008D3808"/>
    <w:rsid w:val="008D4AC7"/>
    <w:rsid w:val="008E201D"/>
    <w:rsid w:val="008E3AC3"/>
    <w:rsid w:val="008E6EAC"/>
    <w:rsid w:val="00901CDD"/>
    <w:rsid w:val="00903DDF"/>
    <w:rsid w:val="00903EEA"/>
    <w:rsid w:val="00904076"/>
    <w:rsid w:val="00904755"/>
    <w:rsid w:val="009063C5"/>
    <w:rsid w:val="00907BB4"/>
    <w:rsid w:val="009149E2"/>
    <w:rsid w:val="00917520"/>
    <w:rsid w:val="00925D11"/>
    <w:rsid w:val="00926115"/>
    <w:rsid w:val="0092737C"/>
    <w:rsid w:val="00936284"/>
    <w:rsid w:val="00942278"/>
    <w:rsid w:val="00945243"/>
    <w:rsid w:val="00963F68"/>
    <w:rsid w:val="00966220"/>
    <w:rsid w:val="00971745"/>
    <w:rsid w:val="00971A8F"/>
    <w:rsid w:val="00971BD9"/>
    <w:rsid w:val="00971D36"/>
    <w:rsid w:val="009733DC"/>
    <w:rsid w:val="00973CB7"/>
    <w:rsid w:val="009755CC"/>
    <w:rsid w:val="009767A2"/>
    <w:rsid w:val="00980140"/>
    <w:rsid w:val="00981013"/>
    <w:rsid w:val="009814F8"/>
    <w:rsid w:val="009838F4"/>
    <w:rsid w:val="00985592"/>
    <w:rsid w:val="00986A03"/>
    <w:rsid w:val="00986FCB"/>
    <w:rsid w:val="00990A47"/>
    <w:rsid w:val="009939F5"/>
    <w:rsid w:val="009967BB"/>
    <w:rsid w:val="00996DD8"/>
    <w:rsid w:val="009A09BE"/>
    <w:rsid w:val="009A3078"/>
    <w:rsid w:val="009A5C60"/>
    <w:rsid w:val="009A5D31"/>
    <w:rsid w:val="009A6C64"/>
    <w:rsid w:val="009A7961"/>
    <w:rsid w:val="009B1266"/>
    <w:rsid w:val="009B458A"/>
    <w:rsid w:val="009C061C"/>
    <w:rsid w:val="009D009F"/>
    <w:rsid w:val="009D0793"/>
    <w:rsid w:val="009D0F7B"/>
    <w:rsid w:val="009D1BC8"/>
    <w:rsid w:val="009D358D"/>
    <w:rsid w:val="009D3F5E"/>
    <w:rsid w:val="009D4C19"/>
    <w:rsid w:val="009D65F0"/>
    <w:rsid w:val="009D7FDE"/>
    <w:rsid w:val="009E53BA"/>
    <w:rsid w:val="009E7B67"/>
    <w:rsid w:val="009F2EEF"/>
    <w:rsid w:val="009F4BB0"/>
    <w:rsid w:val="009F4C9D"/>
    <w:rsid w:val="009F4E11"/>
    <w:rsid w:val="009F58C3"/>
    <w:rsid w:val="00A03156"/>
    <w:rsid w:val="00A059E1"/>
    <w:rsid w:val="00A1404A"/>
    <w:rsid w:val="00A14E56"/>
    <w:rsid w:val="00A1770C"/>
    <w:rsid w:val="00A25875"/>
    <w:rsid w:val="00A36575"/>
    <w:rsid w:val="00A426F7"/>
    <w:rsid w:val="00A45B31"/>
    <w:rsid w:val="00A502AA"/>
    <w:rsid w:val="00A54BD8"/>
    <w:rsid w:val="00A617F2"/>
    <w:rsid w:val="00A64AC7"/>
    <w:rsid w:val="00A70BBB"/>
    <w:rsid w:val="00A71E8D"/>
    <w:rsid w:val="00A72882"/>
    <w:rsid w:val="00A77DD4"/>
    <w:rsid w:val="00A8033E"/>
    <w:rsid w:val="00A80DAB"/>
    <w:rsid w:val="00A83EFA"/>
    <w:rsid w:val="00A90919"/>
    <w:rsid w:val="00A9385A"/>
    <w:rsid w:val="00AA68F7"/>
    <w:rsid w:val="00AA7AB3"/>
    <w:rsid w:val="00AB219F"/>
    <w:rsid w:val="00AB4377"/>
    <w:rsid w:val="00AB43BB"/>
    <w:rsid w:val="00AC2284"/>
    <w:rsid w:val="00AC3191"/>
    <w:rsid w:val="00AD01F1"/>
    <w:rsid w:val="00AD1752"/>
    <w:rsid w:val="00AD2F08"/>
    <w:rsid w:val="00AD6BF5"/>
    <w:rsid w:val="00AE4981"/>
    <w:rsid w:val="00AE51EF"/>
    <w:rsid w:val="00AF54AD"/>
    <w:rsid w:val="00AF5D51"/>
    <w:rsid w:val="00B0037D"/>
    <w:rsid w:val="00B0589F"/>
    <w:rsid w:val="00B10231"/>
    <w:rsid w:val="00B1326B"/>
    <w:rsid w:val="00B17AA5"/>
    <w:rsid w:val="00B210A2"/>
    <w:rsid w:val="00B214CE"/>
    <w:rsid w:val="00B2209A"/>
    <w:rsid w:val="00B23EC8"/>
    <w:rsid w:val="00B2585E"/>
    <w:rsid w:val="00B26A7E"/>
    <w:rsid w:val="00B360C8"/>
    <w:rsid w:val="00B46896"/>
    <w:rsid w:val="00B472AE"/>
    <w:rsid w:val="00B54276"/>
    <w:rsid w:val="00B5457B"/>
    <w:rsid w:val="00B567D7"/>
    <w:rsid w:val="00B608F0"/>
    <w:rsid w:val="00B60A86"/>
    <w:rsid w:val="00B62C2B"/>
    <w:rsid w:val="00B62ED9"/>
    <w:rsid w:val="00B63A2D"/>
    <w:rsid w:val="00B6411D"/>
    <w:rsid w:val="00B6632E"/>
    <w:rsid w:val="00B718DD"/>
    <w:rsid w:val="00B744DF"/>
    <w:rsid w:val="00B756D8"/>
    <w:rsid w:val="00B847F3"/>
    <w:rsid w:val="00B84FAA"/>
    <w:rsid w:val="00B864C3"/>
    <w:rsid w:val="00B95222"/>
    <w:rsid w:val="00BA1ED5"/>
    <w:rsid w:val="00BA229F"/>
    <w:rsid w:val="00BA2D9F"/>
    <w:rsid w:val="00BA32B0"/>
    <w:rsid w:val="00BA5576"/>
    <w:rsid w:val="00BA618C"/>
    <w:rsid w:val="00BA7590"/>
    <w:rsid w:val="00BB2C30"/>
    <w:rsid w:val="00BB73BF"/>
    <w:rsid w:val="00BC2C1A"/>
    <w:rsid w:val="00BC4936"/>
    <w:rsid w:val="00BC4F8C"/>
    <w:rsid w:val="00BD117A"/>
    <w:rsid w:val="00BD2E60"/>
    <w:rsid w:val="00BD6585"/>
    <w:rsid w:val="00BE1BDF"/>
    <w:rsid w:val="00BE2691"/>
    <w:rsid w:val="00BE493D"/>
    <w:rsid w:val="00BE6DFD"/>
    <w:rsid w:val="00BF0B4B"/>
    <w:rsid w:val="00C0185B"/>
    <w:rsid w:val="00C01D9B"/>
    <w:rsid w:val="00C01ED2"/>
    <w:rsid w:val="00C2456C"/>
    <w:rsid w:val="00C249B5"/>
    <w:rsid w:val="00C31439"/>
    <w:rsid w:val="00C32250"/>
    <w:rsid w:val="00C361ED"/>
    <w:rsid w:val="00C44097"/>
    <w:rsid w:val="00C45E64"/>
    <w:rsid w:val="00C46AF2"/>
    <w:rsid w:val="00C47556"/>
    <w:rsid w:val="00C545EA"/>
    <w:rsid w:val="00C62355"/>
    <w:rsid w:val="00C65D3A"/>
    <w:rsid w:val="00C67475"/>
    <w:rsid w:val="00C679E3"/>
    <w:rsid w:val="00C67B5B"/>
    <w:rsid w:val="00C838ED"/>
    <w:rsid w:val="00C83E8B"/>
    <w:rsid w:val="00C96CE7"/>
    <w:rsid w:val="00C97C55"/>
    <w:rsid w:val="00CA01DB"/>
    <w:rsid w:val="00CA0465"/>
    <w:rsid w:val="00CA26B3"/>
    <w:rsid w:val="00CA429C"/>
    <w:rsid w:val="00CB1F92"/>
    <w:rsid w:val="00CB74CE"/>
    <w:rsid w:val="00CC280A"/>
    <w:rsid w:val="00CC33D1"/>
    <w:rsid w:val="00CC3ABC"/>
    <w:rsid w:val="00CC5A9A"/>
    <w:rsid w:val="00CC604C"/>
    <w:rsid w:val="00CD0E5D"/>
    <w:rsid w:val="00CD4620"/>
    <w:rsid w:val="00CD64DA"/>
    <w:rsid w:val="00CE2661"/>
    <w:rsid w:val="00CE6827"/>
    <w:rsid w:val="00CF4A90"/>
    <w:rsid w:val="00CF4C8D"/>
    <w:rsid w:val="00CF6E28"/>
    <w:rsid w:val="00D12E27"/>
    <w:rsid w:val="00D14FB0"/>
    <w:rsid w:val="00D223A3"/>
    <w:rsid w:val="00D22965"/>
    <w:rsid w:val="00D25447"/>
    <w:rsid w:val="00D261A1"/>
    <w:rsid w:val="00D277A7"/>
    <w:rsid w:val="00D3028D"/>
    <w:rsid w:val="00D3182D"/>
    <w:rsid w:val="00D37599"/>
    <w:rsid w:val="00D4381F"/>
    <w:rsid w:val="00D51B78"/>
    <w:rsid w:val="00D53726"/>
    <w:rsid w:val="00D54792"/>
    <w:rsid w:val="00D565F1"/>
    <w:rsid w:val="00D5671F"/>
    <w:rsid w:val="00D6089B"/>
    <w:rsid w:val="00D60BA9"/>
    <w:rsid w:val="00D61701"/>
    <w:rsid w:val="00D61C1F"/>
    <w:rsid w:val="00D6342C"/>
    <w:rsid w:val="00D63D57"/>
    <w:rsid w:val="00D7016D"/>
    <w:rsid w:val="00D70CA3"/>
    <w:rsid w:val="00D71401"/>
    <w:rsid w:val="00D767D7"/>
    <w:rsid w:val="00D8041F"/>
    <w:rsid w:val="00D83B32"/>
    <w:rsid w:val="00D930A2"/>
    <w:rsid w:val="00D97D1A"/>
    <w:rsid w:val="00DA1A57"/>
    <w:rsid w:val="00DA3E81"/>
    <w:rsid w:val="00DA59CE"/>
    <w:rsid w:val="00DA5DBD"/>
    <w:rsid w:val="00DA66DF"/>
    <w:rsid w:val="00DB2903"/>
    <w:rsid w:val="00DB4059"/>
    <w:rsid w:val="00DB42AB"/>
    <w:rsid w:val="00DB619E"/>
    <w:rsid w:val="00DB69AD"/>
    <w:rsid w:val="00DB7144"/>
    <w:rsid w:val="00DC06E0"/>
    <w:rsid w:val="00DC2169"/>
    <w:rsid w:val="00DC3B4F"/>
    <w:rsid w:val="00DC7F88"/>
    <w:rsid w:val="00DD38B6"/>
    <w:rsid w:val="00DE57E0"/>
    <w:rsid w:val="00DE580C"/>
    <w:rsid w:val="00DF173A"/>
    <w:rsid w:val="00DF5D99"/>
    <w:rsid w:val="00DF7787"/>
    <w:rsid w:val="00E00B6F"/>
    <w:rsid w:val="00E039FE"/>
    <w:rsid w:val="00E03FA8"/>
    <w:rsid w:val="00E05C97"/>
    <w:rsid w:val="00E06255"/>
    <w:rsid w:val="00E121A5"/>
    <w:rsid w:val="00E12D48"/>
    <w:rsid w:val="00E132DD"/>
    <w:rsid w:val="00E15044"/>
    <w:rsid w:val="00E17095"/>
    <w:rsid w:val="00E2149A"/>
    <w:rsid w:val="00E24A48"/>
    <w:rsid w:val="00E26179"/>
    <w:rsid w:val="00E3428B"/>
    <w:rsid w:val="00E350FF"/>
    <w:rsid w:val="00E35F39"/>
    <w:rsid w:val="00E419EF"/>
    <w:rsid w:val="00E42E80"/>
    <w:rsid w:val="00E43F5A"/>
    <w:rsid w:val="00E44D1A"/>
    <w:rsid w:val="00E5682F"/>
    <w:rsid w:val="00E61328"/>
    <w:rsid w:val="00E647A3"/>
    <w:rsid w:val="00E660FD"/>
    <w:rsid w:val="00E6669D"/>
    <w:rsid w:val="00E705E8"/>
    <w:rsid w:val="00E74350"/>
    <w:rsid w:val="00E80E58"/>
    <w:rsid w:val="00E83EDE"/>
    <w:rsid w:val="00E862E5"/>
    <w:rsid w:val="00E8749E"/>
    <w:rsid w:val="00E947DD"/>
    <w:rsid w:val="00E96E65"/>
    <w:rsid w:val="00EA074A"/>
    <w:rsid w:val="00EA2295"/>
    <w:rsid w:val="00EA3854"/>
    <w:rsid w:val="00EA3F98"/>
    <w:rsid w:val="00EA439F"/>
    <w:rsid w:val="00EA4A0D"/>
    <w:rsid w:val="00EA4D30"/>
    <w:rsid w:val="00EB34DC"/>
    <w:rsid w:val="00EC157A"/>
    <w:rsid w:val="00EC1991"/>
    <w:rsid w:val="00EC594F"/>
    <w:rsid w:val="00ED21A6"/>
    <w:rsid w:val="00ED4E77"/>
    <w:rsid w:val="00EE0A4E"/>
    <w:rsid w:val="00EE40E6"/>
    <w:rsid w:val="00EE6CE2"/>
    <w:rsid w:val="00EF33A0"/>
    <w:rsid w:val="00F109C1"/>
    <w:rsid w:val="00F11C7D"/>
    <w:rsid w:val="00F2488F"/>
    <w:rsid w:val="00F26957"/>
    <w:rsid w:val="00F31426"/>
    <w:rsid w:val="00F336C9"/>
    <w:rsid w:val="00F375D8"/>
    <w:rsid w:val="00F40ABC"/>
    <w:rsid w:val="00F42597"/>
    <w:rsid w:val="00F439E2"/>
    <w:rsid w:val="00F43A3A"/>
    <w:rsid w:val="00F43F3F"/>
    <w:rsid w:val="00F45C37"/>
    <w:rsid w:val="00F472EF"/>
    <w:rsid w:val="00F50147"/>
    <w:rsid w:val="00F571F0"/>
    <w:rsid w:val="00F57527"/>
    <w:rsid w:val="00F632F4"/>
    <w:rsid w:val="00F644B4"/>
    <w:rsid w:val="00F6604E"/>
    <w:rsid w:val="00F761B0"/>
    <w:rsid w:val="00F80C04"/>
    <w:rsid w:val="00F91BD6"/>
    <w:rsid w:val="00F91CDE"/>
    <w:rsid w:val="00F92F1C"/>
    <w:rsid w:val="00F93053"/>
    <w:rsid w:val="00F97834"/>
    <w:rsid w:val="00FA3584"/>
    <w:rsid w:val="00FA703F"/>
    <w:rsid w:val="00FA7542"/>
    <w:rsid w:val="00FA75A9"/>
    <w:rsid w:val="00FB0236"/>
    <w:rsid w:val="00FB1B47"/>
    <w:rsid w:val="00FB4164"/>
    <w:rsid w:val="00FB42E0"/>
    <w:rsid w:val="00FB598C"/>
    <w:rsid w:val="00FC1A2A"/>
    <w:rsid w:val="00FC329A"/>
    <w:rsid w:val="00FC70AE"/>
    <w:rsid w:val="00FD49B4"/>
    <w:rsid w:val="00FD5A78"/>
    <w:rsid w:val="00FD6D1F"/>
    <w:rsid w:val="00FD716E"/>
    <w:rsid w:val="00FD7FA4"/>
    <w:rsid w:val="00FE25CA"/>
    <w:rsid w:val="00FE313D"/>
    <w:rsid w:val="00FE3D62"/>
    <w:rsid w:val="00FF2DC2"/>
    <w:rsid w:val="00FF3B12"/>
    <w:rsid w:val="00FF5089"/>
    <w:rsid w:val="00FF613A"/>
    <w:rsid w:val="00FF6198"/>
    <w:rsid w:val="00FF63F2"/>
    <w:rsid w:val="00FF6DA8"/>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32734"/>
  <w15:docId w15:val="{FD0EDE97-1BA8-455E-BC81-904DAB05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E38"/>
  </w:style>
  <w:style w:type="paragraph" w:styleId="1">
    <w:name w:val="heading 1"/>
    <w:basedOn w:val="a"/>
    <w:link w:val="10"/>
    <w:uiPriority w:val="9"/>
    <w:qFormat/>
    <w:rsid w:val="00980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customStyle="1" w:styleId="ConsPlusNormal">
    <w:name w:val="ConsPlusNormal"/>
    <w:rsid w:val="00AE51E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 Spacing"/>
    <w:uiPriority w:val="1"/>
    <w:qFormat/>
    <w:rsid w:val="00AB43BB"/>
    <w:pPr>
      <w:spacing w:after="0" w:line="240" w:lineRule="auto"/>
    </w:pPr>
  </w:style>
  <w:style w:type="character" w:customStyle="1" w:styleId="apple-converted-space">
    <w:name w:val="apple-converted-space"/>
    <w:basedOn w:val="a0"/>
    <w:rsid w:val="00560C91"/>
  </w:style>
  <w:style w:type="character" w:customStyle="1" w:styleId="blk">
    <w:name w:val="blk"/>
    <w:basedOn w:val="a0"/>
    <w:rsid w:val="009F4E11"/>
  </w:style>
  <w:style w:type="character" w:styleId="ac">
    <w:name w:val="Hyperlink"/>
    <w:basedOn w:val="a0"/>
    <w:uiPriority w:val="99"/>
    <w:semiHidden/>
    <w:unhideWhenUsed/>
    <w:rsid w:val="009F4E11"/>
    <w:rPr>
      <w:color w:val="0000FF"/>
      <w:u w:val="single"/>
    </w:rPr>
  </w:style>
  <w:style w:type="paragraph" w:styleId="ad">
    <w:name w:val="Balloon Text"/>
    <w:basedOn w:val="a"/>
    <w:link w:val="ae"/>
    <w:uiPriority w:val="99"/>
    <w:semiHidden/>
    <w:unhideWhenUsed/>
    <w:rsid w:val="0061744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1744D"/>
    <w:rPr>
      <w:rFonts w:ascii="Segoe UI" w:hAnsi="Segoe UI" w:cs="Segoe UI"/>
      <w:sz w:val="18"/>
      <w:szCs w:val="18"/>
    </w:rPr>
  </w:style>
  <w:style w:type="paragraph" w:styleId="af">
    <w:name w:val="List Paragraph"/>
    <w:aliases w:val="Абзац списка для документа"/>
    <w:basedOn w:val="a"/>
    <w:link w:val="af0"/>
    <w:qFormat/>
    <w:rsid w:val="00DA66DF"/>
    <w:pPr>
      <w:ind w:left="720"/>
      <w:contextualSpacing/>
    </w:pPr>
  </w:style>
  <w:style w:type="character" w:styleId="af1">
    <w:name w:val="annotation reference"/>
    <w:basedOn w:val="a0"/>
    <w:uiPriority w:val="99"/>
    <w:semiHidden/>
    <w:unhideWhenUsed/>
    <w:rsid w:val="00EE40E6"/>
    <w:rPr>
      <w:sz w:val="16"/>
      <w:szCs w:val="16"/>
    </w:rPr>
  </w:style>
  <w:style w:type="paragraph" w:styleId="af2">
    <w:name w:val="annotation text"/>
    <w:basedOn w:val="a"/>
    <w:link w:val="af3"/>
    <w:uiPriority w:val="99"/>
    <w:semiHidden/>
    <w:unhideWhenUsed/>
    <w:rsid w:val="00EE40E6"/>
    <w:pPr>
      <w:spacing w:line="240" w:lineRule="auto"/>
    </w:pPr>
    <w:rPr>
      <w:sz w:val="20"/>
      <w:szCs w:val="20"/>
    </w:rPr>
  </w:style>
  <w:style w:type="character" w:customStyle="1" w:styleId="af3">
    <w:name w:val="Текст примечания Знак"/>
    <w:basedOn w:val="a0"/>
    <w:link w:val="af2"/>
    <w:uiPriority w:val="99"/>
    <w:semiHidden/>
    <w:rsid w:val="00EE40E6"/>
    <w:rPr>
      <w:sz w:val="20"/>
      <w:szCs w:val="20"/>
    </w:rPr>
  </w:style>
  <w:style w:type="paragraph" w:styleId="af4">
    <w:name w:val="annotation subject"/>
    <w:basedOn w:val="af2"/>
    <w:next w:val="af2"/>
    <w:link w:val="af5"/>
    <w:uiPriority w:val="99"/>
    <w:semiHidden/>
    <w:unhideWhenUsed/>
    <w:rsid w:val="00EE40E6"/>
    <w:rPr>
      <w:b/>
      <w:bCs/>
    </w:rPr>
  </w:style>
  <w:style w:type="character" w:customStyle="1" w:styleId="af5">
    <w:name w:val="Тема примечания Знак"/>
    <w:basedOn w:val="af3"/>
    <w:link w:val="af4"/>
    <w:uiPriority w:val="99"/>
    <w:semiHidden/>
    <w:rsid w:val="00EE40E6"/>
    <w:rPr>
      <w:b/>
      <w:bCs/>
      <w:sz w:val="20"/>
      <w:szCs w:val="20"/>
    </w:rPr>
  </w:style>
  <w:style w:type="character" w:styleId="af6">
    <w:name w:val="Strong"/>
    <w:uiPriority w:val="22"/>
    <w:qFormat/>
    <w:rsid w:val="007D1580"/>
    <w:rPr>
      <w:b/>
      <w:bCs/>
    </w:rPr>
  </w:style>
  <w:style w:type="character" w:styleId="af7">
    <w:name w:val="Placeholder Text"/>
    <w:basedOn w:val="a0"/>
    <w:uiPriority w:val="99"/>
    <w:semiHidden/>
    <w:rsid w:val="002A26EF"/>
    <w:rPr>
      <w:color w:val="808080"/>
    </w:rPr>
  </w:style>
  <w:style w:type="paragraph" w:customStyle="1" w:styleId="af8">
    <w:name w:val="Сноска"/>
    <w:basedOn w:val="a4"/>
    <w:link w:val="af9"/>
    <w:qFormat/>
    <w:rsid w:val="009767A2"/>
    <w:pPr>
      <w:jc w:val="both"/>
    </w:pPr>
    <w:rPr>
      <w:rFonts w:ascii="Times New Roman" w:hAnsi="Times New Roman" w:cs="Times New Roman"/>
      <w:sz w:val="18"/>
      <w:szCs w:val="18"/>
    </w:rPr>
  </w:style>
  <w:style w:type="character" w:customStyle="1" w:styleId="af9">
    <w:name w:val="Сноска Знак"/>
    <w:basedOn w:val="a5"/>
    <w:link w:val="af8"/>
    <w:rsid w:val="009767A2"/>
    <w:rPr>
      <w:rFonts w:ascii="Times New Roman" w:hAnsi="Times New Roman" w:cs="Times New Roman"/>
      <w:sz w:val="18"/>
      <w:szCs w:val="18"/>
    </w:rPr>
  </w:style>
  <w:style w:type="paragraph" w:styleId="afa">
    <w:name w:val="Revision"/>
    <w:hidden/>
    <w:uiPriority w:val="99"/>
    <w:semiHidden/>
    <w:rsid w:val="00F2488F"/>
    <w:pPr>
      <w:spacing w:after="0" w:line="240" w:lineRule="auto"/>
    </w:pPr>
  </w:style>
  <w:style w:type="character" w:customStyle="1" w:styleId="af0">
    <w:name w:val="Абзац списка Знак"/>
    <w:aliases w:val="Абзац списка для документа Знак"/>
    <w:link w:val="af"/>
    <w:rsid w:val="00860A7F"/>
  </w:style>
  <w:style w:type="character" w:customStyle="1" w:styleId="10">
    <w:name w:val="Заголовок 1 Знак"/>
    <w:basedOn w:val="a0"/>
    <w:link w:val="1"/>
    <w:uiPriority w:val="9"/>
    <w:rsid w:val="00980140"/>
    <w:rPr>
      <w:rFonts w:ascii="Times New Roman" w:eastAsia="Times New Roman" w:hAnsi="Times New Roman" w:cs="Times New Roman"/>
      <w:b/>
      <w:bCs/>
      <w:kern w:val="36"/>
      <w:sz w:val="48"/>
      <w:szCs w:val="48"/>
      <w:lang w:eastAsia="ru-RU"/>
    </w:rPr>
  </w:style>
  <w:style w:type="paragraph" w:customStyle="1" w:styleId="ConsPlusNonformat">
    <w:name w:val="ConsPlusNonformat"/>
    <w:rsid w:val="0027674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615">
      <w:bodyDiv w:val="1"/>
      <w:marLeft w:val="0"/>
      <w:marRight w:val="0"/>
      <w:marTop w:val="0"/>
      <w:marBottom w:val="0"/>
      <w:divBdr>
        <w:top w:val="none" w:sz="0" w:space="0" w:color="auto"/>
        <w:left w:val="none" w:sz="0" w:space="0" w:color="auto"/>
        <w:bottom w:val="none" w:sz="0" w:space="0" w:color="auto"/>
        <w:right w:val="none" w:sz="0" w:space="0" w:color="auto"/>
      </w:divBdr>
    </w:div>
    <w:div w:id="43137130">
      <w:bodyDiv w:val="1"/>
      <w:marLeft w:val="0"/>
      <w:marRight w:val="0"/>
      <w:marTop w:val="0"/>
      <w:marBottom w:val="0"/>
      <w:divBdr>
        <w:top w:val="none" w:sz="0" w:space="0" w:color="auto"/>
        <w:left w:val="none" w:sz="0" w:space="0" w:color="auto"/>
        <w:bottom w:val="none" w:sz="0" w:space="0" w:color="auto"/>
        <w:right w:val="none" w:sz="0" w:space="0" w:color="auto"/>
      </w:divBdr>
    </w:div>
    <w:div w:id="44451811">
      <w:bodyDiv w:val="1"/>
      <w:marLeft w:val="0"/>
      <w:marRight w:val="0"/>
      <w:marTop w:val="0"/>
      <w:marBottom w:val="0"/>
      <w:divBdr>
        <w:top w:val="none" w:sz="0" w:space="0" w:color="auto"/>
        <w:left w:val="none" w:sz="0" w:space="0" w:color="auto"/>
        <w:bottom w:val="none" w:sz="0" w:space="0" w:color="auto"/>
        <w:right w:val="none" w:sz="0" w:space="0" w:color="auto"/>
      </w:divBdr>
    </w:div>
    <w:div w:id="97071128">
      <w:bodyDiv w:val="1"/>
      <w:marLeft w:val="0"/>
      <w:marRight w:val="0"/>
      <w:marTop w:val="0"/>
      <w:marBottom w:val="0"/>
      <w:divBdr>
        <w:top w:val="none" w:sz="0" w:space="0" w:color="auto"/>
        <w:left w:val="none" w:sz="0" w:space="0" w:color="auto"/>
        <w:bottom w:val="none" w:sz="0" w:space="0" w:color="auto"/>
        <w:right w:val="none" w:sz="0" w:space="0" w:color="auto"/>
      </w:divBdr>
    </w:div>
    <w:div w:id="109058129">
      <w:bodyDiv w:val="1"/>
      <w:marLeft w:val="0"/>
      <w:marRight w:val="0"/>
      <w:marTop w:val="0"/>
      <w:marBottom w:val="0"/>
      <w:divBdr>
        <w:top w:val="none" w:sz="0" w:space="0" w:color="auto"/>
        <w:left w:val="none" w:sz="0" w:space="0" w:color="auto"/>
        <w:bottom w:val="none" w:sz="0" w:space="0" w:color="auto"/>
        <w:right w:val="none" w:sz="0" w:space="0" w:color="auto"/>
      </w:divBdr>
    </w:div>
    <w:div w:id="116528031">
      <w:bodyDiv w:val="1"/>
      <w:marLeft w:val="0"/>
      <w:marRight w:val="0"/>
      <w:marTop w:val="0"/>
      <w:marBottom w:val="0"/>
      <w:divBdr>
        <w:top w:val="none" w:sz="0" w:space="0" w:color="auto"/>
        <w:left w:val="none" w:sz="0" w:space="0" w:color="auto"/>
        <w:bottom w:val="none" w:sz="0" w:space="0" w:color="auto"/>
        <w:right w:val="none" w:sz="0" w:space="0" w:color="auto"/>
      </w:divBdr>
    </w:div>
    <w:div w:id="187917276">
      <w:bodyDiv w:val="1"/>
      <w:marLeft w:val="0"/>
      <w:marRight w:val="0"/>
      <w:marTop w:val="0"/>
      <w:marBottom w:val="0"/>
      <w:divBdr>
        <w:top w:val="none" w:sz="0" w:space="0" w:color="auto"/>
        <w:left w:val="none" w:sz="0" w:space="0" w:color="auto"/>
        <w:bottom w:val="none" w:sz="0" w:space="0" w:color="auto"/>
        <w:right w:val="none" w:sz="0" w:space="0" w:color="auto"/>
      </w:divBdr>
    </w:div>
    <w:div w:id="193615829">
      <w:bodyDiv w:val="1"/>
      <w:marLeft w:val="0"/>
      <w:marRight w:val="0"/>
      <w:marTop w:val="0"/>
      <w:marBottom w:val="0"/>
      <w:divBdr>
        <w:top w:val="none" w:sz="0" w:space="0" w:color="auto"/>
        <w:left w:val="none" w:sz="0" w:space="0" w:color="auto"/>
        <w:bottom w:val="none" w:sz="0" w:space="0" w:color="auto"/>
        <w:right w:val="none" w:sz="0" w:space="0" w:color="auto"/>
      </w:divBdr>
    </w:div>
    <w:div w:id="201284248">
      <w:bodyDiv w:val="1"/>
      <w:marLeft w:val="0"/>
      <w:marRight w:val="0"/>
      <w:marTop w:val="0"/>
      <w:marBottom w:val="0"/>
      <w:divBdr>
        <w:top w:val="none" w:sz="0" w:space="0" w:color="auto"/>
        <w:left w:val="none" w:sz="0" w:space="0" w:color="auto"/>
        <w:bottom w:val="none" w:sz="0" w:space="0" w:color="auto"/>
        <w:right w:val="none" w:sz="0" w:space="0" w:color="auto"/>
      </w:divBdr>
    </w:div>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426199334">
      <w:bodyDiv w:val="1"/>
      <w:marLeft w:val="0"/>
      <w:marRight w:val="0"/>
      <w:marTop w:val="0"/>
      <w:marBottom w:val="0"/>
      <w:divBdr>
        <w:top w:val="none" w:sz="0" w:space="0" w:color="auto"/>
        <w:left w:val="none" w:sz="0" w:space="0" w:color="auto"/>
        <w:bottom w:val="none" w:sz="0" w:space="0" w:color="auto"/>
        <w:right w:val="none" w:sz="0" w:space="0" w:color="auto"/>
      </w:divBdr>
    </w:div>
    <w:div w:id="438840358">
      <w:bodyDiv w:val="1"/>
      <w:marLeft w:val="0"/>
      <w:marRight w:val="0"/>
      <w:marTop w:val="0"/>
      <w:marBottom w:val="0"/>
      <w:divBdr>
        <w:top w:val="none" w:sz="0" w:space="0" w:color="auto"/>
        <w:left w:val="none" w:sz="0" w:space="0" w:color="auto"/>
        <w:bottom w:val="none" w:sz="0" w:space="0" w:color="auto"/>
        <w:right w:val="none" w:sz="0" w:space="0" w:color="auto"/>
      </w:divBdr>
    </w:div>
    <w:div w:id="484736733">
      <w:bodyDiv w:val="1"/>
      <w:marLeft w:val="0"/>
      <w:marRight w:val="0"/>
      <w:marTop w:val="0"/>
      <w:marBottom w:val="0"/>
      <w:divBdr>
        <w:top w:val="none" w:sz="0" w:space="0" w:color="auto"/>
        <w:left w:val="none" w:sz="0" w:space="0" w:color="auto"/>
        <w:bottom w:val="none" w:sz="0" w:space="0" w:color="auto"/>
        <w:right w:val="none" w:sz="0" w:space="0" w:color="auto"/>
      </w:divBdr>
    </w:div>
    <w:div w:id="487400818">
      <w:bodyDiv w:val="1"/>
      <w:marLeft w:val="0"/>
      <w:marRight w:val="0"/>
      <w:marTop w:val="0"/>
      <w:marBottom w:val="0"/>
      <w:divBdr>
        <w:top w:val="none" w:sz="0" w:space="0" w:color="auto"/>
        <w:left w:val="none" w:sz="0" w:space="0" w:color="auto"/>
        <w:bottom w:val="none" w:sz="0" w:space="0" w:color="auto"/>
        <w:right w:val="none" w:sz="0" w:space="0" w:color="auto"/>
      </w:divBdr>
    </w:div>
    <w:div w:id="511409756">
      <w:bodyDiv w:val="1"/>
      <w:marLeft w:val="0"/>
      <w:marRight w:val="0"/>
      <w:marTop w:val="0"/>
      <w:marBottom w:val="0"/>
      <w:divBdr>
        <w:top w:val="none" w:sz="0" w:space="0" w:color="auto"/>
        <w:left w:val="none" w:sz="0" w:space="0" w:color="auto"/>
        <w:bottom w:val="none" w:sz="0" w:space="0" w:color="auto"/>
        <w:right w:val="none" w:sz="0" w:space="0" w:color="auto"/>
      </w:divBdr>
    </w:div>
    <w:div w:id="518155790">
      <w:bodyDiv w:val="1"/>
      <w:marLeft w:val="0"/>
      <w:marRight w:val="0"/>
      <w:marTop w:val="0"/>
      <w:marBottom w:val="0"/>
      <w:divBdr>
        <w:top w:val="none" w:sz="0" w:space="0" w:color="auto"/>
        <w:left w:val="none" w:sz="0" w:space="0" w:color="auto"/>
        <w:bottom w:val="none" w:sz="0" w:space="0" w:color="auto"/>
        <w:right w:val="none" w:sz="0" w:space="0" w:color="auto"/>
      </w:divBdr>
    </w:div>
    <w:div w:id="563642345">
      <w:bodyDiv w:val="1"/>
      <w:marLeft w:val="0"/>
      <w:marRight w:val="0"/>
      <w:marTop w:val="0"/>
      <w:marBottom w:val="0"/>
      <w:divBdr>
        <w:top w:val="none" w:sz="0" w:space="0" w:color="auto"/>
        <w:left w:val="none" w:sz="0" w:space="0" w:color="auto"/>
        <w:bottom w:val="none" w:sz="0" w:space="0" w:color="auto"/>
        <w:right w:val="none" w:sz="0" w:space="0" w:color="auto"/>
      </w:divBdr>
    </w:div>
    <w:div w:id="616958151">
      <w:bodyDiv w:val="1"/>
      <w:marLeft w:val="0"/>
      <w:marRight w:val="0"/>
      <w:marTop w:val="0"/>
      <w:marBottom w:val="0"/>
      <w:divBdr>
        <w:top w:val="none" w:sz="0" w:space="0" w:color="auto"/>
        <w:left w:val="none" w:sz="0" w:space="0" w:color="auto"/>
        <w:bottom w:val="none" w:sz="0" w:space="0" w:color="auto"/>
        <w:right w:val="none" w:sz="0" w:space="0" w:color="auto"/>
      </w:divBdr>
    </w:div>
    <w:div w:id="645822723">
      <w:bodyDiv w:val="1"/>
      <w:marLeft w:val="0"/>
      <w:marRight w:val="0"/>
      <w:marTop w:val="0"/>
      <w:marBottom w:val="0"/>
      <w:divBdr>
        <w:top w:val="none" w:sz="0" w:space="0" w:color="auto"/>
        <w:left w:val="none" w:sz="0" w:space="0" w:color="auto"/>
        <w:bottom w:val="none" w:sz="0" w:space="0" w:color="auto"/>
        <w:right w:val="none" w:sz="0" w:space="0" w:color="auto"/>
      </w:divBdr>
    </w:div>
    <w:div w:id="652567494">
      <w:bodyDiv w:val="1"/>
      <w:marLeft w:val="0"/>
      <w:marRight w:val="0"/>
      <w:marTop w:val="0"/>
      <w:marBottom w:val="0"/>
      <w:divBdr>
        <w:top w:val="none" w:sz="0" w:space="0" w:color="auto"/>
        <w:left w:val="none" w:sz="0" w:space="0" w:color="auto"/>
        <w:bottom w:val="none" w:sz="0" w:space="0" w:color="auto"/>
        <w:right w:val="none" w:sz="0" w:space="0" w:color="auto"/>
      </w:divBdr>
    </w:div>
    <w:div w:id="655034273">
      <w:bodyDiv w:val="1"/>
      <w:marLeft w:val="0"/>
      <w:marRight w:val="0"/>
      <w:marTop w:val="0"/>
      <w:marBottom w:val="0"/>
      <w:divBdr>
        <w:top w:val="none" w:sz="0" w:space="0" w:color="auto"/>
        <w:left w:val="none" w:sz="0" w:space="0" w:color="auto"/>
        <w:bottom w:val="none" w:sz="0" w:space="0" w:color="auto"/>
        <w:right w:val="none" w:sz="0" w:space="0" w:color="auto"/>
      </w:divBdr>
    </w:div>
    <w:div w:id="659578961">
      <w:bodyDiv w:val="1"/>
      <w:marLeft w:val="0"/>
      <w:marRight w:val="0"/>
      <w:marTop w:val="0"/>
      <w:marBottom w:val="0"/>
      <w:divBdr>
        <w:top w:val="none" w:sz="0" w:space="0" w:color="auto"/>
        <w:left w:val="none" w:sz="0" w:space="0" w:color="auto"/>
        <w:bottom w:val="none" w:sz="0" w:space="0" w:color="auto"/>
        <w:right w:val="none" w:sz="0" w:space="0" w:color="auto"/>
      </w:divBdr>
    </w:div>
    <w:div w:id="667295177">
      <w:bodyDiv w:val="1"/>
      <w:marLeft w:val="0"/>
      <w:marRight w:val="0"/>
      <w:marTop w:val="0"/>
      <w:marBottom w:val="0"/>
      <w:divBdr>
        <w:top w:val="none" w:sz="0" w:space="0" w:color="auto"/>
        <w:left w:val="none" w:sz="0" w:space="0" w:color="auto"/>
        <w:bottom w:val="none" w:sz="0" w:space="0" w:color="auto"/>
        <w:right w:val="none" w:sz="0" w:space="0" w:color="auto"/>
      </w:divBdr>
    </w:div>
    <w:div w:id="742065576">
      <w:bodyDiv w:val="1"/>
      <w:marLeft w:val="0"/>
      <w:marRight w:val="0"/>
      <w:marTop w:val="0"/>
      <w:marBottom w:val="0"/>
      <w:divBdr>
        <w:top w:val="none" w:sz="0" w:space="0" w:color="auto"/>
        <w:left w:val="none" w:sz="0" w:space="0" w:color="auto"/>
        <w:bottom w:val="none" w:sz="0" w:space="0" w:color="auto"/>
        <w:right w:val="none" w:sz="0" w:space="0" w:color="auto"/>
      </w:divBdr>
    </w:div>
    <w:div w:id="795294151">
      <w:bodyDiv w:val="1"/>
      <w:marLeft w:val="0"/>
      <w:marRight w:val="0"/>
      <w:marTop w:val="0"/>
      <w:marBottom w:val="0"/>
      <w:divBdr>
        <w:top w:val="none" w:sz="0" w:space="0" w:color="auto"/>
        <w:left w:val="none" w:sz="0" w:space="0" w:color="auto"/>
        <w:bottom w:val="none" w:sz="0" w:space="0" w:color="auto"/>
        <w:right w:val="none" w:sz="0" w:space="0" w:color="auto"/>
      </w:divBdr>
    </w:div>
    <w:div w:id="839155691">
      <w:bodyDiv w:val="1"/>
      <w:marLeft w:val="0"/>
      <w:marRight w:val="0"/>
      <w:marTop w:val="0"/>
      <w:marBottom w:val="0"/>
      <w:divBdr>
        <w:top w:val="none" w:sz="0" w:space="0" w:color="auto"/>
        <w:left w:val="none" w:sz="0" w:space="0" w:color="auto"/>
        <w:bottom w:val="none" w:sz="0" w:space="0" w:color="auto"/>
        <w:right w:val="none" w:sz="0" w:space="0" w:color="auto"/>
      </w:divBdr>
    </w:div>
    <w:div w:id="875504456">
      <w:bodyDiv w:val="1"/>
      <w:marLeft w:val="0"/>
      <w:marRight w:val="0"/>
      <w:marTop w:val="0"/>
      <w:marBottom w:val="0"/>
      <w:divBdr>
        <w:top w:val="none" w:sz="0" w:space="0" w:color="auto"/>
        <w:left w:val="none" w:sz="0" w:space="0" w:color="auto"/>
        <w:bottom w:val="none" w:sz="0" w:space="0" w:color="auto"/>
        <w:right w:val="none" w:sz="0" w:space="0" w:color="auto"/>
      </w:divBdr>
    </w:div>
    <w:div w:id="926034735">
      <w:bodyDiv w:val="1"/>
      <w:marLeft w:val="0"/>
      <w:marRight w:val="0"/>
      <w:marTop w:val="0"/>
      <w:marBottom w:val="0"/>
      <w:divBdr>
        <w:top w:val="none" w:sz="0" w:space="0" w:color="auto"/>
        <w:left w:val="none" w:sz="0" w:space="0" w:color="auto"/>
        <w:bottom w:val="none" w:sz="0" w:space="0" w:color="auto"/>
        <w:right w:val="none" w:sz="0" w:space="0" w:color="auto"/>
      </w:divBdr>
    </w:div>
    <w:div w:id="929435434">
      <w:bodyDiv w:val="1"/>
      <w:marLeft w:val="0"/>
      <w:marRight w:val="0"/>
      <w:marTop w:val="0"/>
      <w:marBottom w:val="0"/>
      <w:divBdr>
        <w:top w:val="none" w:sz="0" w:space="0" w:color="auto"/>
        <w:left w:val="none" w:sz="0" w:space="0" w:color="auto"/>
        <w:bottom w:val="none" w:sz="0" w:space="0" w:color="auto"/>
        <w:right w:val="none" w:sz="0" w:space="0" w:color="auto"/>
      </w:divBdr>
    </w:div>
    <w:div w:id="993219532">
      <w:bodyDiv w:val="1"/>
      <w:marLeft w:val="0"/>
      <w:marRight w:val="0"/>
      <w:marTop w:val="0"/>
      <w:marBottom w:val="0"/>
      <w:divBdr>
        <w:top w:val="none" w:sz="0" w:space="0" w:color="auto"/>
        <w:left w:val="none" w:sz="0" w:space="0" w:color="auto"/>
        <w:bottom w:val="none" w:sz="0" w:space="0" w:color="auto"/>
        <w:right w:val="none" w:sz="0" w:space="0" w:color="auto"/>
      </w:divBdr>
    </w:div>
    <w:div w:id="1083070336">
      <w:bodyDiv w:val="1"/>
      <w:marLeft w:val="0"/>
      <w:marRight w:val="0"/>
      <w:marTop w:val="0"/>
      <w:marBottom w:val="0"/>
      <w:divBdr>
        <w:top w:val="none" w:sz="0" w:space="0" w:color="auto"/>
        <w:left w:val="none" w:sz="0" w:space="0" w:color="auto"/>
        <w:bottom w:val="none" w:sz="0" w:space="0" w:color="auto"/>
        <w:right w:val="none" w:sz="0" w:space="0" w:color="auto"/>
      </w:divBdr>
    </w:div>
    <w:div w:id="1095247682">
      <w:bodyDiv w:val="1"/>
      <w:marLeft w:val="0"/>
      <w:marRight w:val="0"/>
      <w:marTop w:val="0"/>
      <w:marBottom w:val="0"/>
      <w:divBdr>
        <w:top w:val="none" w:sz="0" w:space="0" w:color="auto"/>
        <w:left w:val="none" w:sz="0" w:space="0" w:color="auto"/>
        <w:bottom w:val="none" w:sz="0" w:space="0" w:color="auto"/>
        <w:right w:val="none" w:sz="0" w:space="0" w:color="auto"/>
      </w:divBdr>
    </w:div>
    <w:div w:id="1121876429">
      <w:bodyDiv w:val="1"/>
      <w:marLeft w:val="0"/>
      <w:marRight w:val="0"/>
      <w:marTop w:val="0"/>
      <w:marBottom w:val="0"/>
      <w:divBdr>
        <w:top w:val="none" w:sz="0" w:space="0" w:color="auto"/>
        <w:left w:val="none" w:sz="0" w:space="0" w:color="auto"/>
        <w:bottom w:val="none" w:sz="0" w:space="0" w:color="auto"/>
        <w:right w:val="none" w:sz="0" w:space="0" w:color="auto"/>
      </w:divBdr>
    </w:div>
    <w:div w:id="1170829872">
      <w:bodyDiv w:val="1"/>
      <w:marLeft w:val="0"/>
      <w:marRight w:val="0"/>
      <w:marTop w:val="0"/>
      <w:marBottom w:val="0"/>
      <w:divBdr>
        <w:top w:val="none" w:sz="0" w:space="0" w:color="auto"/>
        <w:left w:val="none" w:sz="0" w:space="0" w:color="auto"/>
        <w:bottom w:val="none" w:sz="0" w:space="0" w:color="auto"/>
        <w:right w:val="none" w:sz="0" w:space="0" w:color="auto"/>
      </w:divBdr>
    </w:div>
    <w:div w:id="1198740784">
      <w:bodyDiv w:val="1"/>
      <w:marLeft w:val="0"/>
      <w:marRight w:val="0"/>
      <w:marTop w:val="0"/>
      <w:marBottom w:val="0"/>
      <w:divBdr>
        <w:top w:val="none" w:sz="0" w:space="0" w:color="auto"/>
        <w:left w:val="none" w:sz="0" w:space="0" w:color="auto"/>
        <w:bottom w:val="none" w:sz="0" w:space="0" w:color="auto"/>
        <w:right w:val="none" w:sz="0" w:space="0" w:color="auto"/>
      </w:divBdr>
    </w:div>
    <w:div w:id="1253782741">
      <w:bodyDiv w:val="1"/>
      <w:marLeft w:val="0"/>
      <w:marRight w:val="0"/>
      <w:marTop w:val="0"/>
      <w:marBottom w:val="0"/>
      <w:divBdr>
        <w:top w:val="none" w:sz="0" w:space="0" w:color="auto"/>
        <w:left w:val="none" w:sz="0" w:space="0" w:color="auto"/>
        <w:bottom w:val="none" w:sz="0" w:space="0" w:color="auto"/>
        <w:right w:val="none" w:sz="0" w:space="0" w:color="auto"/>
      </w:divBdr>
    </w:div>
    <w:div w:id="1302609789">
      <w:bodyDiv w:val="1"/>
      <w:marLeft w:val="0"/>
      <w:marRight w:val="0"/>
      <w:marTop w:val="0"/>
      <w:marBottom w:val="0"/>
      <w:divBdr>
        <w:top w:val="none" w:sz="0" w:space="0" w:color="auto"/>
        <w:left w:val="none" w:sz="0" w:space="0" w:color="auto"/>
        <w:bottom w:val="none" w:sz="0" w:space="0" w:color="auto"/>
        <w:right w:val="none" w:sz="0" w:space="0" w:color="auto"/>
      </w:divBdr>
    </w:div>
    <w:div w:id="1307274827">
      <w:bodyDiv w:val="1"/>
      <w:marLeft w:val="0"/>
      <w:marRight w:val="0"/>
      <w:marTop w:val="0"/>
      <w:marBottom w:val="0"/>
      <w:divBdr>
        <w:top w:val="none" w:sz="0" w:space="0" w:color="auto"/>
        <w:left w:val="none" w:sz="0" w:space="0" w:color="auto"/>
        <w:bottom w:val="none" w:sz="0" w:space="0" w:color="auto"/>
        <w:right w:val="none" w:sz="0" w:space="0" w:color="auto"/>
      </w:divBdr>
    </w:div>
    <w:div w:id="1331055064">
      <w:bodyDiv w:val="1"/>
      <w:marLeft w:val="0"/>
      <w:marRight w:val="0"/>
      <w:marTop w:val="0"/>
      <w:marBottom w:val="0"/>
      <w:divBdr>
        <w:top w:val="none" w:sz="0" w:space="0" w:color="auto"/>
        <w:left w:val="none" w:sz="0" w:space="0" w:color="auto"/>
        <w:bottom w:val="none" w:sz="0" w:space="0" w:color="auto"/>
        <w:right w:val="none" w:sz="0" w:space="0" w:color="auto"/>
      </w:divBdr>
    </w:div>
    <w:div w:id="1354306006">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 w:id="1486975964">
      <w:bodyDiv w:val="1"/>
      <w:marLeft w:val="0"/>
      <w:marRight w:val="0"/>
      <w:marTop w:val="0"/>
      <w:marBottom w:val="0"/>
      <w:divBdr>
        <w:top w:val="none" w:sz="0" w:space="0" w:color="auto"/>
        <w:left w:val="none" w:sz="0" w:space="0" w:color="auto"/>
        <w:bottom w:val="none" w:sz="0" w:space="0" w:color="auto"/>
        <w:right w:val="none" w:sz="0" w:space="0" w:color="auto"/>
      </w:divBdr>
    </w:div>
    <w:div w:id="1598902001">
      <w:bodyDiv w:val="1"/>
      <w:marLeft w:val="0"/>
      <w:marRight w:val="0"/>
      <w:marTop w:val="0"/>
      <w:marBottom w:val="0"/>
      <w:divBdr>
        <w:top w:val="none" w:sz="0" w:space="0" w:color="auto"/>
        <w:left w:val="none" w:sz="0" w:space="0" w:color="auto"/>
        <w:bottom w:val="none" w:sz="0" w:space="0" w:color="auto"/>
        <w:right w:val="none" w:sz="0" w:space="0" w:color="auto"/>
      </w:divBdr>
    </w:div>
    <w:div w:id="1619069387">
      <w:bodyDiv w:val="1"/>
      <w:marLeft w:val="0"/>
      <w:marRight w:val="0"/>
      <w:marTop w:val="0"/>
      <w:marBottom w:val="0"/>
      <w:divBdr>
        <w:top w:val="none" w:sz="0" w:space="0" w:color="auto"/>
        <w:left w:val="none" w:sz="0" w:space="0" w:color="auto"/>
        <w:bottom w:val="none" w:sz="0" w:space="0" w:color="auto"/>
        <w:right w:val="none" w:sz="0" w:space="0" w:color="auto"/>
      </w:divBdr>
    </w:div>
    <w:div w:id="1628707406">
      <w:bodyDiv w:val="1"/>
      <w:marLeft w:val="0"/>
      <w:marRight w:val="0"/>
      <w:marTop w:val="0"/>
      <w:marBottom w:val="0"/>
      <w:divBdr>
        <w:top w:val="none" w:sz="0" w:space="0" w:color="auto"/>
        <w:left w:val="none" w:sz="0" w:space="0" w:color="auto"/>
        <w:bottom w:val="none" w:sz="0" w:space="0" w:color="auto"/>
        <w:right w:val="none" w:sz="0" w:space="0" w:color="auto"/>
      </w:divBdr>
    </w:div>
    <w:div w:id="1665275848">
      <w:bodyDiv w:val="1"/>
      <w:marLeft w:val="0"/>
      <w:marRight w:val="0"/>
      <w:marTop w:val="0"/>
      <w:marBottom w:val="0"/>
      <w:divBdr>
        <w:top w:val="none" w:sz="0" w:space="0" w:color="auto"/>
        <w:left w:val="none" w:sz="0" w:space="0" w:color="auto"/>
        <w:bottom w:val="none" w:sz="0" w:space="0" w:color="auto"/>
        <w:right w:val="none" w:sz="0" w:space="0" w:color="auto"/>
      </w:divBdr>
    </w:div>
    <w:div w:id="1841308698">
      <w:bodyDiv w:val="1"/>
      <w:marLeft w:val="0"/>
      <w:marRight w:val="0"/>
      <w:marTop w:val="0"/>
      <w:marBottom w:val="0"/>
      <w:divBdr>
        <w:top w:val="none" w:sz="0" w:space="0" w:color="auto"/>
        <w:left w:val="none" w:sz="0" w:space="0" w:color="auto"/>
        <w:bottom w:val="none" w:sz="0" w:space="0" w:color="auto"/>
        <w:right w:val="none" w:sz="0" w:space="0" w:color="auto"/>
      </w:divBdr>
    </w:div>
    <w:div w:id="1853183464">
      <w:bodyDiv w:val="1"/>
      <w:marLeft w:val="0"/>
      <w:marRight w:val="0"/>
      <w:marTop w:val="0"/>
      <w:marBottom w:val="0"/>
      <w:divBdr>
        <w:top w:val="none" w:sz="0" w:space="0" w:color="auto"/>
        <w:left w:val="none" w:sz="0" w:space="0" w:color="auto"/>
        <w:bottom w:val="none" w:sz="0" w:space="0" w:color="auto"/>
        <w:right w:val="none" w:sz="0" w:space="0" w:color="auto"/>
      </w:divBdr>
    </w:div>
    <w:div w:id="1860468337">
      <w:bodyDiv w:val="1"/>
      <w:marLeft w:val="0"/>
      <w:marRight w:val="0"/>
      <w:marTop w:val="0"/>
      <w:marBottom w:val="0"/>
      <w:divBdr>
        <w:top w:val="none" w:sz="0" w:space="0" w:color="auto"/>
        <w:left w:val="none" w:sz="0" w:space="0" w:color="auto"/>
        <w:bottom w:val="none" w:sz="0" w:space="0" w:color="auto"/>
        <w:right w:val="none" w:sz="0" w:space="0" w:color="auto"/>
      </w:divBdr>
    </w:div>
    <w:div w:id="1882860537">
      <w:bodyDiv w:val="1"/>
      <w:marLeft w:val="0"/>
      <w:marRight w:val="0"/>
      <w:marTop w:val="0"/>
      <w:marBottom w:val="0"/>
      <w:divBdr>
        <w:top w:val="none" w:sz="0" w:space="0" w:color="auto"/>
        <w:left w:val="none" w:sz="0" w:space="0" w:color="auto"/>
        <w:bottom w:val="none" w:sz="0" w:space="0" w:color="auto"/>
        <w:right w:val="none" w:sz="0" w:space="0" w:color="auto"/>
      </w:divBdr>
    </w:div>
    <w:div w:id="1890416432">
      <w:bodyDiv w:val="1"/>
      <w:marLeft w:val="0"/>
      <w:marRight w:val="0"/>
      <w:marTop w:val="0"/>
      <w:marBottom w:val="0"/>
      <w:divBdr>
        <w:top w:val="none" w:sz="0" w:space="0" w:color="auto"/>
        <w:left w:val="none" w:sz="0" w:space="0" w:color="auto"/>
        <w:bottom w:val="none" w:sz="0" w:space="0" w:color="auto"/>
        <w:right w:val="none" w:sz="0" w:space="0" w:color="auto"/>
      </w:divBdr>
    </w:div>
    <w:div w:id="1925261437">
      <w:bodyDiv w:val="1"/>
      <w:marLeft w:val="0"/>
      <w:marRight w:val="0"/>
      <w:marTop w:val="0"/>
      <w:marBottom w:val="0"/>
      <w:divBdr>
        <w:top w:val="none" w:sz="0" w:space="0" w:color="auto"/>
        <w:left w:val="none" w:sz="0" w:space="0" w:color="auto"/>
        <w:bottom w:val="none" w:sz="0" w:space="0" w:color="auto"/>
        <w:right w:val="none" w:sz="0" w:space="0" w:color="auto"/>
      </w:divBdr>
    </w:div>
    <w:div w:id="1990592671">
      <w:bodyDiv w:val="1"/>
      <w:marLeft w:val="0"/>
      <w:marRight w:val="0"/>
      <w:marTop w:val="0"/>
      <w:marBottom w:val="0"/>
      <w:divBdr>
        <w:top w:val="none" w:sz="0" w:space="0" w:color="auto"/>
        <w:left w:val="none" w:sz="0" w:space="0" w:color="auto"/>
        <w:bottom w:val="none" w:sz="0" w:space="0" w:color="auto"/>
        <w:right w:val="none" w:sz="0" w:space="0" w:color="auto"/>
      </w:divBdr>
    </w:div>
    <w:div w:id="21144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4ED29-6F5C-4E2E-924B-12388ED1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3777</Words>
  <Characters>21535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5</cp:revision>
  <cp:lastPrinted>2019-02-21T13:42:00Z</cp:lastPrinted>
  <dcterms:created xsi:type="dcterms:W3CDTF">2019-02-22T14:45:00Z</dcterms:created>
  <dcterms:modified xsi:type="dcterms:W3CDTF">2019-03-01T10:41:00Z</dcterms:modified>
</cp:coreProperties>
</file>