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F7" w:rsidRDefault="000B1EF7" w:rsidP="000B1EF7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0B1EF7">
        <w:rPr>
          <w:b/>
          <w:bCs/>
          <w:color w:val="333333"/>
          <w:sz w:val="28"/>
          <w:szCs w:val="28"/>
        </w:rPr>
        <w:t>тве</w:t>
      </w:r>
      <w:r>
        <w:rPr>
          <w:b/>
          <w:bCs/>
          <w:color w:val="333333"/>
          <w:sz w:val="28"/>
          <w:szCs w:val="28"/>
        </w:rPr>
        <w:t>тственность</w:t>
      </w:r>
      <w:r w:rsidRPr="000B1EF7">
        <w:rPr>
          <w:b/>
          <w:bCs/>
          <w:color w:val="333333"/>
          <w:sz w:val="28"/>
          <w:szCs w:val="28"/>
        </w:rPr>
        <w:t xml:space="preserve"> за передачу реквизитов банковских карт посторонним лицам</w:t>
      </w:r>
    </w:p>
    <w:bookmarkEnd w:id="0"/>
    <w:p w:rsidR="000B1EF7" w:rsidRPr="000B1EF7" w:rsidRDefault="000B1EF7" w:rsidP="000B1EF7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0B1EF7">
        <w:rPr>
          <w:color w:val="333333"/>
          <w:sz w:val="30"/>
          <w:szCs w:val="30"/>
        </w:rPr>
        <w:t>Злоумышленники в целях конспирации своих преступных действий при совершении дистанционных мошенничеств используют для получения и перевода денежных средств, добытых криминальным путем, реквизиты счетов и банковских карт третьих лиц. Деньги похищаются путем совершения многочисленных транзакций между такими счетами, в том числе с помощью интернет-банкинга, доступ к которому участникам преступной схемы ранее предоставили владельцы счета.</w:t>
      </w:r>
    </w:p>
    <w:p w:rsidR="000B1EF7" w:rsidRPr="000B1EF7" w:rsidRDefault="000B1EF7" w:rsidP="000B1EF7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0B1EF7">
        <w:rPr>
          <w:color w:val="333333"/>
          <w:sz w:val="30"/>
          <w:szCs w:val="30"/>
        </w:rPr>
        <w:t>В этой связи прокуратура</w:t>
      </w:r>
      <w:r>
        <w:rPr>
          <w:color w:val="333333"/>
          <w:sz w:val="30"/>
          <w:szCs w:val="30"/>
        </w:rPr>
        <w:t xml:space="preserve"> района</w:t>
      </w:r>
      <w:r w:rsidRPr="000B1EF7">
        <w:rPr>
          <w:color w:val="333333"/>
          <w:sz w:val="30"/>
          <w:szCs w:val="30"/>
        </w:rPr>
        <w:t xml:space="preserve"> разъясняет, что передача оформленной на лицо без целей дальнейшего персонального использования банковской карты и средств доступа к системам дистанционного банковского обслуживания в случае их последующего использования для совершения неправомерных операций с денежными средствами, влечет уголовную ответственность по ст. 187 УК РФ, то есть за неправомерный оборот средств платежей, а именно за сбыт документов, электронных средств, электронных носителей информации, предназначенных для неправомерного осуществления приема, выдачи, перевода денежных средств.</w:t>
      </w:r>
    </w:p>
    <w:p w:rsidR="000B1EF7" w:rsidRPr="000B1EF7" w:rsidRDefault="000B1EF7" w:rsidP="000B1EF7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0B1EF7">
        <w:rPr>
          <w:color w:val="333333"/>
          <w:sz w:val="30"/>
          <w:szCs w:val="30"/>
        </w:rPr>
        <w:t>Не соглашайтесь на сомнительные предложения открывать, а затем передавать в пользование незнакомым лицам счета и банковские карты, даже если Вам предлагаю за это получить денежное вознаграждение и уверяют в законности таких действий. Вы можете стать участником схемы дистанционного хищения денежных средств, которые в последующем используются в преступных целях.</w:t>
      </w:r>
    </w:p>
    <w:p w:rsidR="00D430A2" w:rsidRPr="000B1EF7" w:rsidRDefault="000B1EF7" w:rsidP="000B1EF7">
      <w:pPr>
        <w:pStyle w:val="a3"/>
        <w:ind w:firstLine="708"/>
        <w:jc w:val="both"/>
        <w:rPr>
          <w:color w:val="333333"/>
          <w:sz w:val="30"/>
          <w:szCs w:val="30"/>
        </w:rPr>
      </w:pPr>
      <w:r w:rsidRPr="000B1EF7">
        <w:rPr>
          <w:color w:val="333333"/>
          <w:sz w:val="30"/>
          <w:szCs w:val="30"/>
        </w:rPr>
        <w:t>Если у вас имеются счета, которые оформлены таким образом и могут использоваться в преступных схемах, обратитесь в кредитно-финансовые учреждения для их незамедлительного закрытия.</w:t>
      </w:r>
    </w:p>
    <w:p w:rsidR="000B1EF7" w:rsidRDefault="000B1EF7" w:rsidP="00BC037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D430A2" w:rsidRPr="00F37877" w:rsidRDefault="00D430A2" w:rsidP="00BC0375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BC0375" w:rsidRPr="000B1EF7" w:rsidRDefault="00D430A2" w:rsidP="000B1EF7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proofErr w:type="spellStart"/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</w:t>
      </w:r>
      <w:proofErr w:type="spellEnd"/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района</w:t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  <w:t xml:space="preserve">   Ш.М. </w:t>
      </w:r>
      <w:proofErr w:type="spellStart"/>
      <w:r w:rsidRPr="00F3787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D430A2" w:rsidRPr="00F37877" w:rsidRDefault="00877AD7" w:rsidP="00D430A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17.12.202</w:t>
      </w:r>
      <w:r w:rsidR="000B1E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</w:p>
    <w:p w:rsidR="003321AF" w:rsidRDefault="003321AF"/>
    <w:sectPr w:rsidR="003321AF" w:rsidSect="001B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6A5"/>
    <w:rsid w:val="00000195"/>
    <w:rsid w:val="000B1EF7"/>
    <w:rsid w:val="001B4333"/>
    <w:rsid w:val="003321AF"/>
    <w:rsid w:val="005B16A5"/>
    <w:rsid w:val="00877AD7"/>
    <w:rsid w:val="00BC0375"/>
    <w:rsid w:val="00C70F2F"/>
    <w:rsid w:val="00D430A2"/>
    <w:rsid w:val="00F3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3D8"/>
  <w15:docId w15:val="{59A78DA5-27D1-4533-9EFC-4816A59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0F2F"/>
  </w:style>
  <w:style w:type="character" w:customStyle="1" w:styleId="feeds-pagenavigationtooltip">
    <w:name w:val="feeds-page__navigation_tooltip"/>
    <w:basedOn w:val="a0"/>
    <w:rsid w:val="00C70F2F"/>
  </w:style>
  <w:style w:type="paragraph" w:styleId="a3">
    <w:name w:val="Normal (Web)"/>
    <w:basedOn w:val="a"/>
    <w:uiPriority w:val="99"/>
    <w:unhideWhenUsed/>
    <w:rsid w:val="00C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7</cp:revision>
  <dcterms:created xsi:type="dcterms:W3CDTF">2021-12-20T10:27:00Z</dcterms:created>
  <dcterms:modified xsi:type="dcterms:W3CDTF">2023-12-26T07:01:00Z</dcterms:modified>
</cp:coreProperties>
</file>