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D6" w:rsidRPr="00BC76D6" w:rsidRDefault="00BC76D6" w:rsidP="00BC76D6">
      <w:pPr>
        <w:pStyle w:val="a3"/>
        <w:spacing w:after="75"/>
        <w:jc w:val="center"/>
        <w:rPr>
          <w:b/>
          <w:bCs/>
          <w:color w:val="000000"/>
          <w:sz w:val="28"/>
          <w:szCs w:val="28"/>
        </w:rPr>
      </w:pPr>
      <w:r w:rsidRPr="00BC76D6">
        <w:rPr>
          <w:b/>
          <w:bCs/>
          <w:color w:val="000000"/>
          <w:sz w:val="28"/>
          <w:szCs w:val="28"/>
        </w:rPr>
        <w:t>В Кодекс Российской Федерации об административных правонарушениях внесены изменения</w:t>
      </w:r>
    </w:p>
    <w:p w:rsidR="00BC76D6" w:rsidRPr="00BC76D6" w:rsidRDefault="00BC76D6" w:rsidP="00BC76D6">
      <w:pPr>
        <w:pStyle w:val="a3"/>
        <w:spacing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BC76D6">
        <w:rPr>
          <w:bCs/>
          <w:color w:val="000000"/>
          <w:sz w:val="28"/>
          <w:szCs w:val="28"/>
        </w:rPr>
        <w:t>Федеральным законом от 22.12.2020 № 453-ФЗвнесены изменения в статьи 7.32.3 и 23.83 Кодекса Российской Федерации об административных правонарушениях.</w:t>
      </w:r>
    </w:p>
    <w:p w:rsidR="00BC76D6" w:rsidRPr="00BC76D6" w:rsidRDefault="00BC76D6" w:rsidP="00BC76D6">
      <w:pPr>
        <w:pStyle w:val="a3"/>
        <w:spacing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BC76D6">
        <w:rPr>
          <w:bCs/>
          <w:color w:val="000000"/>
          <w:sz w:val="28"/>
          <w:szCs w:val="28"/>
        </w:rPr>
        <w:t>Согласно внесенным изменениям просрочка в оплате товаров, работ, услуг, закупаемых у субъекта малого или среднего предпринимательства, может дорого обойтись заказчику.</w:t>
      </w:r>
    </w:p>
    <w:p w:rsidR="00BC76D6" w:rsidRPr="00BC76D6" w:rsidRDefault="00BC76D6" w:rsidP="00BC76D6">
      <w:pPr>
        <w:pStyle w:val="a3"/>
        <w:spacing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BC76D6">
        <w:rPr>
          <w:bCs/>
          <w:color w:val="000000"/>
          <w:sz w:val="28"/>
          <w:szCs w:val="28"/>
        </w:rPr>
        <w:t>Постановлением Правительства Российской Федерации от 11.12.2014 № 1352 установлено, что срок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15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  <w:proofErr w:type="gramEnd"/>
    </w:p>
    <w:p w:rsidR="00BC76D6" w:rsidRPr="00BC76D6" w:rsidRDefault="00BC76D6" w:rsidP="00BC76D6">
      <w:pPr>
        <w:pStyle w:val="a3"/>
        <w:spacing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BC76D6">
        <w:rPr>
          <w:bCs/>
          <w:color w:val="000000"/>
          <w:sz w:val="28"/>
          <w:szCs w:val="28"/>
        </w:rPr>
        <w:t xml:space="preserve">Согласно внесенному в </w:t>
      </w:r>
      <w:proofErr w:type="spellStart"/>
      <w:r w:rsidRPr="00BC76D6">
        <w:rPr>
          <w:bCs/>
          <w:color w:val="000000"/>
          <w:sz w:val="28"/>
          <w:szCs w:val="28"/>
        </w:rPr>
        <w:t>КоАП</w:t>
      </w:r>
      <w:proofErr w:type="spellEnd"/>
      <w:r w:rsidRPr="00BC76D6">
        <w:rPr>
          <w:bCs/>
          <w:color w:val="000000"/>
          <w:sz w:val="28"/>
          <w:szCs w:val="28"/>
        </w:rPr>
        <w:t xml:space="preserve"> РФ дополнению, нарушение заказчиком установленного законодательством Российской Федерации в сфере закупок товаров, работ, услуг отдельными видами юридических лиц срока оплаты товаров, работ, услуг по договору (отдельному этапу договора), заключенному по результатам закупки с субъектом малого или среднего предпринимательства, влечет наложение административного штрафа: на должностных лиц - в размере от тридцати тысяч до пятидесяти тысяч рублей;</w:t>
      </w:r>
      <w:proofErr w:type="gramEnd"/>
      <w:r w:rsidRPr="00BC76D6">
        <w:rPr>
          <w:bCs/>
          <w:color w:val="000000"/>
          <w:sz w:val="28"/>
          <w:szCs w:val="28"/>
        </w:rPr>
        <w:t xml:space="preserve"> на юридических лиц - от пятидесяти тысяч до ста тысяч рублей.</w:t>
      </w:r>
    </w:p>
    <w:p w:rsidR="00BC76D6" w:rsidRDefault="00BC76D6" w:rsidP="00BC76D6">
      <w:pPr>
        <w:pStyle w:val="a3"/>
        <w:spacing w:after="0" w:afterAutospacing="0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BC76D6">
        <w:rPr>
          <w:bCs/>
          <w:color w:val="000000"/>
          <w:sz w:val="28"/>
          <w:szCs w:val="28"/>
        </w:rPr>
        <w:t>Федеральный закон вступил в силу 02.01.2021.</w:t>
      </w:r>
    </w:p>
    <w:p w:rsidR="00BC76D6" w:rsidRDefault="00BC76D6" w:rsidP="00BC76D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BC76D6" w:rsidRPr="00BC76D6" w:rsidRDefault="00BC76D6" w:rsidP="00BC76D6">
      <w:pPr>
        <w:pStyle w:val="a3"/>
        <w:spacing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F97D66" w:rsidRDefault="00F97D66" w:rsidP="00F97D66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Ш.М. </w:t>
      </w:r>
      <w:proofErr w:type="spellStart"/>
      <w:r>
        <w:rPr>
          <w:color w:val="000000"/>
          <w:sz w:val="28"/>
          <w:szCs w:val="28"/>
        </w:rPr>
        <w:t>Газимагомедов</w:t>
      </w:r>
      <w:proofErr w:type="spellEnd"/>
    </w:p>
    <w:p w:rsidR="00F97D66" w:rsidRDefault="00F97D66" w:rsidP="00F97D66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BC76D6" w:rsidRDefault="00BC76D6" w:rsidP="00F97D66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BC76D6" w:rsidRDefault="00BC76D6" w:rsidP="00F97D66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F97D66" w:rsidRPr="00BD288F" w:rsidRDefault="00F97D66" w:rsidP="00F97D66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bookmarkStart w:id="0" w:name="_GoBack"/>
      <w:r w:rsidRPr="00BD288F">
        <w:rPr>
          <w:b/>
          <w:color w:val="000000"/>
          <w:sz w:val="28"/>
          <w:szCs w:val="28"/>
        </w:rPr>
        <w:t>19.01.2020</w:t>
      </w:r>
    </w:p>
    <w:bookmarkEnd w:id="0"/>
    <w:p w:rsidR="007B489D" w:rsidRDefault="007B489D"/>
    <w:sectPr w:rsidR="007B489D" w:rsidSect="004A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638C"/>
    <w:rsid w:val="000F638C"/>
    <w:rsid w:val="004A00CA"/>
    <w:rsid w:val="007B489D"/>
    <w:rsid w:val="00BC76D6"/>
    <w:rsid w:val="00BD288F"/>
    <w:rsid w:val="00F9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D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61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80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21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1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551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44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889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247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2020-02-09T14:12:00Z</dcterms:created>
  <dcterms:modified xsi:type="dcterms:W3CDTF">2021-03-26T11:58:00Z</dcterms:modified>
</cp:coreProperties>
</file>