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B" w:rsidRPr="0013162B" w:rsidRDefault="0013162B" w:rsidP="0013162B">
      <w:pPr>
        <w:pBdr>
          <w:bottom w:val="single" w:sz="6" w:space="15" w:color="ECECEC"/>
        </w:pBdr>
        <w:shd w:val="clear" w:color="auto" w:fill="FFFFFF"/>
        <w:spacing w:after="300"/>
        <w:ind w:left="-300" w:right="-300"/>
        <w:jc w:val="center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3162B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Как быть, если неизвестно место проживания родителя, уклоняющегося от уплаты алиментов</w:t>
      </w:r>
    </w:p>
    <w:p w:rsidR="0013162B" w:rsidRPr="0013162B" w:rsidRDefault="0013162B" w:rsidP="005515B0">
      <w:pPr>
        <w:pStyle w:val="a6"/>
        <w:jc w:val="both"/>
        <w:rPr>
          <w:lang w:eastAsia="ru-RU"/>
        </w:rPr>
      </w:pPr>
    </w:p>
    <w:p w:rsidR="0013162B" w:rsidRPr="0013162B" w:rsidRDefault="0013162B" w:rsidP="005515B0">
      <w:pPr>
        <w:pStyle w:val="a6"/>
        <w:jc w:val="both"/>
        <w:rPr>
          <w:color w:val="505050"/>
          <w:lang w:eastAsia="ru-RU"/>
        </w:rPr>
      </w:pPr>
      <w:r w:rsidRPr="0013162B">
        <w:rPr>
          <w:color w:val="505050"/>
          <w:lang w:eastAsia="ru-RU"/>
        </w:rPr>
        <w:t>В марте 2018 года вступили в силу изменения в Гражданский процессуальный кодекс РФ (ст. 278) и Федеральный закон «Об исполнительном производстве» (ст. 65), благодаря которым взыскатели алиментов получили возможность инициирования процедуры признания безуспешно разыскиваемого должника безвестно отсутствующим для последующего получения пенсии по потере кормильца на детей.</w:t>
      </w:r>
    </w:p>
    <w:p w:rsidR="0013162B" w:rsidRPr="0013162B" w:rsidRDefault="0013162B" w:rsidP="005515B0">
      <w:pPr>
        <w:pStyle w:val="a6"/>
        <w:jc w:val="both"/>
        <w:rPr>
          <w:color w:val="505050"/>
          <w:lang w:eastAsia="ru-RU"/>
        </w:rPr>
      </w:pPr>
      <w:r w:rsidRPr="0013162B">
        <w:rPr>
          <w:color w:val="505050"/>
          <w:lang w:eastAsia="ru-RU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13162B" w:rsidRPr="0013162B" w:rsidRDefault="0013162B" w:rsidP="005515B0">
      <w:pPr>
        <w:pStyle w:val="a6"/>
        <w:jc w:val="both"/>
        <w:rPr>
          <w:color w:val="505050"/>
          <w:lang w:eastAsia="ru-RU"/>
        </w:rPr>
      </w:pPr>
      <w:r w:rsidRPr="0013162B">
        <w:rPr>
          <w:color w:val="505050"/>
          <w:lang w:eastAsia="ru-RU"/>
        </w:rPr>
        <w:t xml:space="preserve">Если в течение 1 года со дня получения последних сведений о должнике его </w:t>
      </w:r>
      <w:proofErr w:type="gramStart"/>
      <w:r w:rsidRPr="0013162B">
        <w:rPr>
          <w:color w:val="505050"/>
          <w:lang w:eastAsia="ru-RU"/>
        </w:rPr>
        <w:t>место нахождение</w:t>
      </w:r>
      <w:proofErr w:type="gramEnd"/>
      <w:r w:rsidRPr="0013162B">
        <w:rPr>
          <w:color w:val="505050"/>
          <w:lang w:eastAsia="ru-RU"/>
        </w:rPr>
        <w:t xml:space="preserve">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РФ (ст. 42).</w:t>
      </w:r>
    </w:p>
    <w:p w:rsidR="0013162B" w:rsidRPr="0013162B" w:rsidRDefault="0013162B" w:rsidP="005515B0">
      <w:pPr>
        <w:pStyle w:val="a6"/>
        <w:jc w:val="both"/>
        <w:rPr>
          <w:color w:val="505050"/>
          <w:lang w:eastAsia="ru-RU"/>
        </w:rPr>
      </w:pPr>
      <w:r w:rsidRPr="0013162B">
        <w:rPr>
          <w:color w:val="505050"/>
          <w:lang w:eastAsia="ru-RU"/>
        </w:rPr>
        <w:t>Найденное в ходе розыска имущество может быть направлено на погашение долга.</w:t>
      </w:r>
    </w:p>
    <w:p w:rsidR="0013162B" w:rsidRDefault="0013162B" w:rsidP="005515B0">
      <w:pPr>
        <w:pStyle w:val="a6"/>
        <w:jc w:val="both"/>
        <w:rPr>
          <w:color w:val="505050"/>
          <w:lang w:eastAsia="ru-RU"/>
        </w:rPr>
      </w:pPr>
      <w:r w:rsidRPr="0013162B">
        <w:rPr>
          <w:color w:val="505050"/>
          <w:lang w:eastAsia="ru-RU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13162B" w:rsidRDefault="0013162B" w:rsidP="005515B0">
      <w:pPr>
        <w:pStyle w:val="a6"/>
        <w:jc w:val="both"/>
        <w:rPr>
          <w:color w:val="505050"/>
          <w:lang w:eastAsia="ru-RU"/>
        </w:rPr>
      </w:pPr>
    </w:p>
    <w:p w:rsidR="005515B0" w:rsidRDefault="005515B0" w:rsidP="005515B0">
      <w:pPr>
        <w:pStyle w:val="a6"/>
        <w:jc w:val="both"/>
        <w:rPr>
          <w:color w:val="505050"/>
          <w:lang w:eastAsia="ru-RU"/>
        </w:rPr>
      </w:pPr>
    </w:p>
    <w:p w:rsidR="0013162B" w:rsidRPr="0013162B" w:rsidRDefault="0013162B" w:rsidP="005515B0">
      <w:pPr>
        <w:pStyle w:val="a6"/>
        <w:jc w:val="both"/>
        <w:rPr>
          <w:color w:val="505050"/>
          <w:lang w:eastAsia="ru-RU"/>
        </w:rPr>
      </w:pPr>
      <w:r>
        <w:rPr>
          <w:color w:val="505050"/>
          <w:lang w:eastAsia="ru-RU"/>
        </w:rPr>
        <w:t xml:space="preserve">Помощник прокурора </w:t>
      </w:r>
      <w:r>
        <w:rPr>
          <w:color w:val="505050"/>
          <w:lang w:eastAsia="ru-RU"/>
        </w:rPr>
        <w:tab/>
      </w:r>
      <w:r>
        <w:rPr>
          <w:color w:val="505050"/>
          <w:lang w:eastAsia="ru-RU"/>
        </w:rPr>
        <w:tab/>
      </w:r>
      <w:r>
        <w:rPr>
          <w:color w:val="505050"/>
          <w:lang w:eastAsia="ru-RU"/>
        </w:rPr>
        <w:tab/>
      </w:r>
      <w:r>
        <w:rPr>
          <w:color w:val="505050"/>
          <w:lang w:eastAsia="ru-RU"/>
        </w:rPr>
        <w:tab/>
      </w:r>
      <w:r>
        <w:rPr>
          <w:color w:val="505050"/>
          <w:lang w:eastAsia="ru-RU"/>
        </w:rPr>
        <w:tab/>
      </w:r>
      <w:r>
        <w:rPr>
          <w:color w:val="505050"/>
          <w:lang w:eastAsia="ru-RU"/>
        </w:rPr>
        <w:tab/>
      </w:r>
      <w:r w:rsidR="005515B0">
        <w:rPr>
          <w:color w:val="505050"/>
          <w:lang w:eastAsia="ru-RU"/>
        </w:rPr>
        <w:tab/>
        <w:t xml:space="preserve">       </w:t>
      </w:r>
      <w:r>
        <w:rPr>
          <w:color w:val="505050"/>
          <w:lang w:eastAsia="ru-RU"/>
        </w:rPr>
        <w:t>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0C76"/>
    <w:multiLevelType w:val="multilevel"/>
    <w:tmpl w:val="86E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62B"/>
    <w:rsid w:val="0013162B"/>
    <w:rsid w:val="003135B1"/>
    <w:rsid w:val="005515B0"/>
    <w:rsid w:val="009D066D"/>
    <w:rsid w:val="00D417FA"/>
    <w:rsid w:val="00DA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1316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6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2019-12-31T07:01:00Z</dcterms:created>
  <dcterms:modified xsi:type="dcterms:W3CDTF">2019-12-31T07:02:00Z</dcterms:modified>
</cp:coreProperties>
</file>