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37" w:rsidRPr="00723537" w:rsidRDefault="00723537" w:rsidP="00723537">
      <w:pPr>
        <w:shd w:val="clear" w:color="auto" w:fill="FFFFFF"/>
        <w:spacing w:after="61" w:line="240" w:lineRule="auto"/>
        <w:ind w:firstLine="266"/>
        <w:jc w:val="both"/>
        <w:rPr>
          <w:rFonts w:ascii="Tahoma" w:eastAsia="Times New Roman" w:hAnsi="Tahoma" w:cs="Tahoma"/>
          <w:color w:val="000000"/>
          <w:sz w:val="17"/>
          <w:szCs w:val="17"/>
          <w:lang w:eastAsia="ru-RU"/>
        </w:rPr>
      </w:pPr>
      <w:r w:rsidRPr="00723537">
        <w:rPr>
          <w:rFonts w:ascii="Tahoma" w:eastAsia="Times New Roman" w:hAnsi="Tahoma" w:cs="Tahoma"/>
          <w:b/>
          <w:bCs/>
          <w:color w:val="000000"/>
          <w:sz w:val="17"/>
          <w:lang w:eastAsia="ru-RU"/>
        </w:rPr>
        <w:t>О противодействии терроризму</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В Российской Федерации на протяжении многих лет ведется борьба с таким явлением, как терроризм. Методы противодействия терроризму закреплены на законодательном уровне.</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Основным нормативным правовым актом, регулирующим данный вопрос, является Федеральный закон от 06.03.2006 № 35-ФЗ "О противодействии терроризму". Закон устанавливает правовую основу противодействия терроризму, его основные принципы, а также разъясняет важные понятия в этой сфере.</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01A1D"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proofErr w:type="gramStart"/>
      <w:r w:rsidRPr="0034682D">
        <w:rPr>
          <w:rFonts w:ascii="Times New Roman" w:eastAsia="Times New Roman" w:hAnsi="Times New Roman" w:cs="Times New Roman"/>
          <w:color w:val="000000"/>
          <w:sz w:val="24"/>
          <w:szCs w:val="24"/>
          <w:lang w:eastAsia="ru-RU"/>
        </w:rPr>
        <w:t>Под террористической понимается деятельность, включающая в себя:</w:t>
      </w:r>
      <w:proofErr w:type="gramEnd"/>
    </w:p>
    <w:p w:rsidR="00301A1D"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организацию, планирование, подготовку, финансирование и реализацию террористического акта;</w:t>
      </w:r>
    </w:p>
    <w:p w:rsidR="00301A1D"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подстрекательство к террористическому акту;</w:t>
      </w:r>
    </w:p>
    <w:p w:rsidR="00301A1D"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proofErr w:type="gramStart"/>
      <w:r w:rsidRPr="0034682D">
        <w:rPr>
          <w:rFonts w:ascii="Times New Roman" w:eastAsia="Times New Roman" w:hAnsi="Times New Roman" w:cs="Times New Roman"/>
          <w:color w:val="000000"/>
          <w:sz w:val="24"/>
          <w:szCs w:val="24"/>
          <w:lang w:eastAsia="ru-RU"/>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ст.208 УК РФ, п.23 постановления Пленума Верховного Суда РФ от 09.02.2012 № 1 «О некоторых вопросах судебной практики по уголовным делам о преступлениях террористической направленности» под незаконным вооруженным</w:t>
      </w:r>
      <w:proofErr w:type="gramEnd"/>
      <w:r w:rsidRPr="0034682D">
        <w:rPr>
          <w:rFonts w:ascii="Times New Roman" w:eastAsia="Times New Roman" w:hAnsi="Times New Roman" w:cs="Times New Roman"/>
          <w:color w:val="000000"/>
          <w:sz w:val="24"/>
          <w:szCs w:val="24"/>
          <w:lang w:eastAsia="ru-RU"/>
        </w:rPr>
        <w:t xml:space="preserve">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301A1D"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вербовку, вооружение, обучение и использование террористов;</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информационное или иное пособничество в планировании, подготовке или реализации террористического акта; </w:t>
      </w:r>
      <w:r w:rsidRPr="0034682D">
        <w:rPr>
          <w:rFonts w:ascii="Times New Roman" w:eastAsia="Times New Roman" w:hAnsi="Times New Roman" w:cs="Times New Roman"/>
          <w:color w:val="000000"/>
          <w:sz w:val="24"/>
          <w:szCs w:val="24"/>
          <w:lang w:eastAsia="ru-RU"/>
        </w:rPr>
        <w:b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01A1D"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proofErr w:type="gramStart"/>
      <w:r w:rsidRPr="0034682D">
        <w:rPr>
          <w:rFonts w:ascii="Times New Roman" w:eastAsia="Times New Roman" w:hAnsi="Times New Roman" w:cs="Times New Roman"/>
          <w:color w:val="000000"/>
          <w:sz w:val="24"/>
          <w:szCs w:val="24"/>
          <w:lang w:eastAsia="ru-RU"/>
        </w:rPr>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roofErr w:type="gramEnd"/>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Аналогичное определение содержится в статье 205 УК РФ, предусматривающей санкции за совершение террористического акта вплоть до пожизненного лишения свободы.</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xml:space="preserve">Согласно п.2 постановления Пленума </w:t>
      </w:r>
      <w:proofErr w:type="gramStart"/>
      <w:r w:rsidRPr="0034682D">
        <w:rPr>
          <w:rFonts w:ascii="Times New Roman" w:eastAsia="Times New Roman" w:hAnsi="Times New Roman" w:cs="Times New Roman"/>
          <w:color w:val="000000"/>
          <w:sz w:val="24"/>
          <w:szCs w:val="24"/>
          <w:lang w:eastAsia="ru-RU"/>
        </w:rPr>
        <w:t>ВС</w:t>
      </w:r>
      <w:proofErr w:type="gramEnd"/>
      <w:r w:rsidRPr="0034682D">
        <w:rPr>
          <w:rFonts w:ascii="Times New Roman" w:eastAsia="Times New Roman" w:hAnsi="Times New Roman" w:cs="Times New Roman"/>
          <w:color w:val="000000"/>
          <w:sz w:val="24"/>
          <w:szCs w:val="24"/>
          <w:lang w:eastAsia="ru-RU"/>
        </w:rPr>
        <w:t xml:space="preserve"> РФ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xml:space="preserve">Согласно п.3 постановления Пленума </w:t>
      </w:r>
      <w:proofErr w:type="gramStart"/>
      <w:r w:rsidRPr="0034682D">
        <w:rPr>
          <w:rFonts w:ascii="Times New Roman" w:eastAsia="Times New Roman" w:hAnsi="Times New Roman" w:cs="Times New Roman"/>
          <w:color w:val="000000"/>
          <w:sz w:val="24"/>
          <w:szCs w:val="24"/>
          <w:lang w:eastAsia="ru-RU"/>
        </w:rPr>
        <w:t>ВС</w:t>
      </w:r>
      <w:proofErr w:type="gramEnd"/>
      <w:r w:rsidRPr="0034682D">
        <w:rPr>
          <w:rFonts w:ascii="Times New Roman" w:eastAsia="Times New Roman" w:hAnsi="Times New Roman" w:cs="Times New Roman"/>
          <w:color w:val="000000"/>
          <w:sz w:val="24"/>
          <w:szCs w:val="24"/>
          <w:lang w:eastAsia="ru-RU"/>
        </w:rPr>
        <w:t xml:space="preserve"> РФ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w:t>
      </w:r>
      <w:proofErr w:type="gramStart"/>
      <w:r w:rsidRPr="0034682D">
        <w:rPr>
          <w:rFonts w:ascii="Times New Roman" w:eastAsia="Times New Roman" w:hAnsi="Times New Roman" w:cs="Times New Roman"/>
          <w:color w:val="000000"/>
          <w:sz w:val="24"/>
          <w:szCs w:val="24"/>
          <w:lang w:eastAsia="ru-RU"/>
        </w:rPr>
        <w:t xml:space="preserve">распространение болезнетворных микробов, способных вызвать эпидемию или эпизоотию; радиоактивное, химическое, </w:t>
      </w:r>
      <w:r w:rsidRPr="0034682D">
        <w:rPr>
          <w:rFonts w:ascii="Times New Roman" w:eastAsia="Times New Roman" w:hAnsi="Times New Roman" w:cs="Times New Roman"/>
          <w:color w:val="000000"/>
          <w:sz w:val="24"/>
          <w:szCs w:val="24"/>
          <w:lang w:eastAsia="ru-RU"/>
        </w:rPr>
        <w:lastRenderedPageBreak/>
        <w:t>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roofErr w:type="gramEnd"/>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xml:space="preserve">Как следует из преамбулы постановления Пленума </w:t>
      </w:r>
      <w:proofErr w:type="gramStart"/>
      <w:r w:rsidRPr="0034682D">
        <w:rPr>
          <w:rFonts w:ascii="Times New Roman" w:eastAsia="Times New Roman" w:hAnsi="Times New Roman" w:cs="Times New Roman"/>
          <w:color w:val="000000"/>
          <w:sz w:val="24"/>
          <w:szCs w:val="24"/>
          <w:lang w:eastAsia="ru-RU"/>
        </w:rPr>
        <w:t>ВС</w:t>
      </w:r>
      <w:proofErr w:type="gramEnd"/>
      <w:r w:rsidRPr="0034682D">
        <w:rPr>
          <w:rFonts w:ascii="Times New Roman" w:eastAsia="Times New Roman" w:hAnsi="Times New Roman" w:cs="Times New Roman"/>
          <w:color w:val="000000"/>
          <w:sz w:val="24"/>
          <w:szCs w:val="24"/>
          <w:lang w:eastAsia="ru-RU"/>
        </w:rPr>
        <w:t xml:space="preserve">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Уголовный кодекс РФ устанавливает ответственность за совершение преступлений террористической направленности, предусмотренных ст.ст. 205, 205.1-205.5, 206, 208, 211, 220, 221, 277, 278, 279, 360 и 361.</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proofErr w:type="gramStart"/>
      <w:r w:rsidRPr="0034682D">
        <w:rPr>
          <w:rFonts w:ascii="Times New Roman" w:eastAsia="Times New Roman" w:hAnsi="Times New Roman" w:cs="Times New Roman"/>
          <w:color w:val="000000"/>
          <w:sz w:val="24"/>
          <w:szCs w:val="24"/>
          <w:lang w:eastAsia="ru-RU"/>
        </w:rPr>
        <w:t>Перечень указанных составов преступлений террористической направленности с 20.07.2016 дополнился составом, предусмотренным статьей 205.6 УК РФ,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roofErr w:type="gramEnd"/>
    </w:p>
    <w:p w:rsidR="00301A1D" w:rsidRPr="0034682D" w:rsidRDefault="00301A1D"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p>
    <w:p w:rsidR="00723537" w:rsidRPr="0034682D" w:rsidRDefault="00723537" w:rsidP="0034682D">
      <w:pPr>
        <w:shd w:val="clear" w:color="auto" w:fill="FFFFFF"/>
        <w:spacing w:after="0" w:line="240" w:lineRule="auto"/>
        <w:ind w:firstLine="266"/>
        <w:jc w:val="both"/>
        <w:rPr>
          <w:rFonts w:ascii="Times New Roman" w:eastAsia="Times New Roman" w:hAnsi="Times New Roman" w:cs="Times New Roman"/>
          <w:color w:val="000000"/>
          <w:sz w:val="24"/>
          <w:szCs w:val="24"/>
          <w:lang w:eastAsia="ru-RU"/>
        </w:rPr>
      </w:pPr>
      <w:r w:rsidRPr="0034682D">
        <w:rPr>
          <w:rFonts w:ascii="Times New Roman" w:eastAsia="Times New Roman" w:hAnsi="Times New Roman" w:cs="Times New Roman"/>
          <w:color w:val="000000"/>
          <w:sz w:val="24"/>
          <w:szCs w:val="24"/>
          <w:lang w:eastAsia="ru-RU"/>
        </w:rPr>
        <w:t xml:space="preserve">Прокурор </w:t>
      </w:r>
      <w:r w:rsidR="00301A1D" w:rsidRPr="0034682D">
        <w:rPr>
          <w:rFonts w:ascii="Times New Roman" w:eastAsia="Times New Roman" w:hAnsi="Times New Roman" w:cs="Times New Roman"/>
          <w:color w:val="000000"/>
          <w:sz w:val="24"/>
          <w:szCs w:val="24"/>
          <w:lang w:eastAsia="ru-RU"/>
        </w:rPr>
        <w:t xml:space="preserve">Цунтинского района </w:t>
      </w:r>
    </w:p>
    <w:p w:rsidR="00876DD3" w:rsidRPr="0034682D" w:rsidRDefault="00301A1D" w:rsidP="0034682D">
      <w:pPr>
        <w:shd w:val="clear" w:color="auto" w:fill="FFFFFF"/>
        <w:spacing w:after="0" w:line="240" w:lineRule="auto"/>
        <w:ind w:firstLine="266"/>
        <w:jc w:val="both"/>
        <w:rPr>
          <w:rFonts w:ascii="Times New Roman" w:hAnsi="Times New Roman" w:cs="Times New Roman"/>
          <w:sz w:val="24"/>
          <w:szCs w:val="24"/>
        </w:rPr>
      </w:pPr>
      <w:r w:rsidRPr="0034682D">
        <w:rPr>
          <w:rFonts w:ascii="Times New Roman" w:eastAsia="Times New Roman" w:hAnsi="Times New Roman" w:cs="Times New Roman"/>
          <w:color w:val="000000"/>
          <w:sz w:val="24"/>
          <w:szCs w:val="24"/>
          <w:lang w:eastAsia="ru-RU"/>
        </w:rPr>
        <w:t xml:space="preserve">младший советник юстиции </w:t>
      </w:r>
      <w:r w:rsidRPr="0034682D">
        <w:rPr>
          <w:rFonts w:ascii="Times New Roman" w:eastAsia="Times New Roman" w:hAnsi="Times New Roman" w:cs="Times New Roman"/>
          <w:color w:val="000000"/>
          <w:sz w:val="24"/>
          <w:szCs w:val="24"/>
          <w:lang w:eastAsia="ru-RU"/>
        </w:rPr>
        <w:tab/>
      </w:r>
      <w:r w:rsidRPr="0034682D">
        <w:rPr>
          <w:rFonts w:ascii="Times New Roman" w:eastAsia="Times New Roman" w:hAnsi="Times New Roman" w:cs="Times New Roman"/>
          <w:color w:val="000000"/>
          <w:sz w:val="24"/>
          <w:szCs w:val="24"/>
          <w:lang w:eastAsia="ru-RU"/>
        </w:rPr>
        <w:tab/>
      </w:r>
      <w:r w:rsidRPr="0034682D">
        <w:rPr>
          <w:rFonts w:ascii="Times New Roman" w:eastAsia="Times New Roman" w:hAnsi="Times New Roman" w:cs="Times New Roman"/>
          <w:color w:val="000000"/>
          <w:sz w:val="24"/>
          <w:szCs w:val="24"/>
          <w:lang w:eastAsia="ru-RU"/>
        </w:rPr>
        <w:tab/>
      </w:r>
      <w:r w:rsidRPr="0034682D">
        <w:rPr>
          <w:rFonts w:ascii="Times New Roman" w:eastAsia="Times New Roman" w:hAnsi="Times New Roman" w:cs="Times New Roman"/>
          <w:color w:val="000000"/>
          <w:sz w:val="24"/>
          <w:szCs w:val="24"/>
          <w:lang w:eastAsia="ru-RU"/>
        </w:rPr>
        <w:tab/>
        <w:t>Р.И.Исмаилов</w:t>
      </w:r>
    </w:p>
    <w:sectPr w:rsidR="00876DD3" w:rsidRPr="0034682D" w:rsidSect="00A27D6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23537"/>
    <w:rsid w:val="00023BA6"/>
    <w:rsid w:val="001B4C82"/>
    <w:rsid w:val="00301A1D"/>
    <w:rsid w:val="0032299B"/>
    <w:rsid w:val="0034682D"/>
    <w:rsid w:val="00553A86"/>
    <w:rsid w:val="00723537"/>
    <w:rsid w:val="00876DD3"/>
    <w:rsid w:val="00A2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D3"/>
  </w:style>
  <w:style w:type="paragraph" w:styleId="1">
    <w:name w:val="heading 1"/>
    <w:basedOn w:val="a"/>
    <w:link w:val="10"/>
    <w:uiPriority w:val="9"/>
    <w:qFormat/>
    <w:rsid w:val="00723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35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5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3537"/>
    <w:rPr>
      <w:rFonts w:ascii="Times New Roman" w:eastAsia="Times New Roman" w:hAnsi="Times New Roman" w:cs="Times New Roman"/>
      <w:b/>
      <w:bCs/>
      <w:sz w:val="36"/>
      <w:szCs w:val="36"/>
      <w:lang w:eastAsia="ru-RU"/>
    </w:rPr>
  </w:style>
  <w:style w:type="paragraph" w:customStyle="1" w:styleId="date">
    <w:name w:val="date"/>
    <w:basedOn w:val="a"/>
    <w:rsid w:val="00723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3537"/>
    <w:rPr>
      <w:color w:val="0000FF"/>
      <w:u w:val="single"/>
    </w:rPr>
  </w:style>
  <w:style w:type="character" w:customStyle="1" w:styleId="maxitext">
    <w:name w:val="maxi_text"/>
    <w:basedOn w:val="a0"/>
    <w:rsid w:val="00723537"/>
  </w:style>
  <w:style w:type="paragraph" w:styleId="a4">
    <w:name w:val="Normal (Web)"/>
    <w:basedOn w:val="a"/>
    <w:uiPriority w:val="99"/>
    <w:semiHidden/>
    <w:unhideWhenUsed/>
    <w:rsid w:val="00723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23537"/>
    <w:rPr>
      <w:b/>
      <w:bCs/>
    </w:rPr>
  </w:style>
  <w:style w:type="paragraph" w:styleId="a6">
    <w:name w:val="Balloon Text"/>
    <w:basedOn w:val="a"/>
    <w:link w:val="a7"/>
    <w:uiPriority w:val="99"/>
    <w:semiHidden/>
    <w:unhideWhenUsed/>
    <w:rsid w:val="007235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782</Words>
  <Characters>4462</Characters>
  <Application>Microsoft Office Word</Application>
  <DocSecurity>0</DocSecurity>
  <Lines>37</Lines>
  <Paragraphs>10</Paragraphs>
  <ScaleCrop>false</ScaleCrop>
  <Company>Microsoft</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2018-02-26T15:42:00Z</cp:lastPrinted>
  <dcterms:created xsi:type="dcterms:W3CDTF">2018-02-26T14:54:00Z</dcterms:created>
  <dcterms:modified xsi:type="dcterms:W3CDTF">2018-02-26T15:43:00Z</dcterms:modified>
</cp:coreProperties>
</file>