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96A" w:rsidRPr="00CC7054" w:rsidRDefault="0034296A" w:rsidP="0034296A">
      <w:pPr>
        <w:spacing w:after="0" w:line="240" w:lineRule="auto"/>
        <w:jc w:val="center"/>
        <w:rPr>
          <w:rFonts w:ascii="Times New Roman" w:eastAsia="Calibri" w:hAnsi="Times New Roman" w:cs="Times New Roman"/>
          <w:b/>
          <w:sz w:val="28"/>
          <w:szCs w:val="28"/>
        </w:rPr>
      </w:pPr>
      <w:r w:rsidRPr="00CC7054">
        <w:rPr>
          <w:rFonts w:ascii="Times New Roman" w:eastAsia="Calibri" w:hAnsi="Times New Roman" w:cs="Times New Roman"/>
          <w:b/>
          <w:noProof/>
          <w:sz w:val="28"/>
          <w:szCs w:val="28"/>
          <w:lang w:eastAsia="ru-RU"/>
        </w:rPr>
        <w:drawing>
          <wp:inline distT="0" distB="0" distL="0" distR="0" wp14:anchorId="6CC7B7ED" wp14:editId="44E7F1D0">
            <wp:extent cx="1036320" cy="998220"/>
            <wp:effectExtent l="0" t="0" r="0" b="0"/>
            <wp:docPr id="89" name="Рисунок 89"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34296A" w:rsidRPr="00CC7054" w:rsidRDefault="0034296A" w:rsidP="0034296A">
      <w:pPr>
        <w:spacing w:after="0" w:line="240" w:lineRule="auto"/>
        <w:jc w:val="center"/>
        <w:rPr>
          <w:rFonts w:ascii="Times New Roman" w:eastAsia="Calibri" w:hAnsi="Times New Roman" w:cs="Times New Roman"/>
          <w:b/>
          <w:sz w:val="28"/>
          <w:szCs w:val="28"/>
        </w:rPr>
      </w:pPr>
    </w:p>
    <w:p w:rsidR="0034296A" w:rsidRPr="00CC7054" w:rsidRDefault="0034296A" w:rsidP="0034296A">
      <w:pPr>
        <w:spacing w:after="0" w:line="240" w:lineRule="auto"/>
        <w:jc w:val="center"/>
        <w:rPr>
          <w:rFonts w:ascii="Times New Roman" w:eastAsia="Calibri" w:hAnsi="Times New Roman" w:cs="Times New Roman"/>
          <w:b/>
          <w:sz w:val="26"/>
          <w:szCs w:val="26"/>
        </w:rPr>
      </w:pPr>
      <w:r w:rsidRPr="00CC7054">
        <w:rPr>
          <w:rFonts w:ascii="Times New Roman" w:eastAsia="Calibri" w:hAnsi="Times New Roman" w:cs="Times New Roman"/>
          <w:b/>
          <w:sz w:val="26"/>
          <w:szCs w:val="26"/>
        </w:rPr>
        <w:t>АДМИНИСТРАЦИЯ</w:t>
      </w:r>
    </w:p>
    <w:p w:rsidR="0034296A" w:rsidRPr="00CC7054" w:rsidRDefault="0034296A" w:rsidP="0034296A">
      <w:pPr>
        <w:spacing w:after="0" w:line="240" w:lineRule="auto"/>
        <w:jc w:val="center"/>
        <w:rPr>
          <w:rFonts w:ascii="Times New Roman" w:eastAsia="Calibri" w:hAnsi="Times New Roman" w:cs="Times New Roman"/>
          <w:b/>
          <w:sz w:val="26"/>
          <w:szCs w:val="26"/>
        </w:rPr>
      </w:pPr>
      <w:r w:rsidRPr="00CC7054">
        <w:rPr>
          <w:rFonts w:ascii="Times New Roman" w:eastAsia="Calibri" w:hAnsi="Times New Roman" w:cs="Times New Roman"/>
          <w:b/>
          <w:sz w:val="26"/>
          <w:szCs w:val="26"/>
        </w:rPr>
        <w:t>МУНИЦИПАЛЬНОГО РАЙОНА «ЦУНТИНСКИЙ РАЙОН»</w:t>
      </w:r>
    </w:p>
    <w:p w:rsidR="0034296A" w:rsidRPr="00CC7054" w:rsidRDefault="0034296A" w:rsidP="0034296A">
      <w:pPr>
        <w:spacing w:after="0" w:line="240" w:lineRule="auto"/>
        <w:jc w:val="center"/>
        <w:rPr>
          <w:rFonts w:ascii="Times New Roman" w:eastAsia="Calibri" w:hAnsi="Times New Roman" w:cs="Times New Roman"/>
          <w:b/>
          <w:sz w:val="26"/>
          <w:szCs w:val="26"/>
        </w:rPr>
      </w:pPr>
      <w:r w:rsidRPr="00CC7054">
        <w:rPr>
          <w:rFonts w:ascii="Times New Roman" w:eastAsia="Calibri" w:hAnsi="Times New Roman" w:cs="Times New Roman"/>
          <w:b/>
          <w:sz w:val="26"/>
          <w:szCs w:val="26"/>
        </w:rPr>
        <w:t>РЕСПУБЛИКИ ДАГЕСТАН</w:t>
      </w:r>
    </w:p>
    <w:p w:rsidR="0034296A" w:rsidRPr="00CC7054" w:rsidRDefault="0034296A" w:rsidP="0034296A">
      <w:pPr>
        <w:spacing w:after="0" w:line="240" w:lineRule="auto"/>
        <w:jc w:val="center"/>
        <w:rPr>
          <w:rFonts w:ascii="Times New Roman" w:eastAsia="Calibri" w:hAnsi="Times New Roman" w:cs="Times New Roman"/>
          <w:b/>
          <w:spacing w:val="100"/>
          <w:sz w:val="26"/>
          <w:szCs w:val="26"/>
        </w:rPr>
      </w:pPr>
      <w:r w:rsidRPr="00CC7054">
        <w:rPr>
          <w:rFonts w:ascii="Times New Roman" w:eastAsia="Calibri" w:hAnsi="Times New Roman" w:cs="Times New Roman"/>
          <w:sz w:val="26"/>
          <w:szCs w:val="26"/>
          <w:u w:val="single"/>
        </w:rPr>
        <w:t>__________________________________________________________________</w:t>
      </w:r>
    </w:p>
    <w:p w:rsidR="0034296A" w:rsidRPr="00CC7054" w:rsidRDefault="0034296A" w:rsidP="0034296A">
      <w:pPr>
        <w:widowControl w:val="0"/>
        <w:spacing w:after="0" w:line="320" w:lineRule="exact"/>
        <w:ind w:right="100"/>
        <w:jc w:val="center"/>
        <w:rPr>
          <w:rFonts w:ascii="Times New Roman" w:eastAsia="Arial Unicode MS" w:hAnsi="Times New Roman" w:cs="Times New Roman"/>
          <w:b/>
          <w:color w:val="000000"/>
          <w:spacing w:val="100"/>
          <w:sz w:val="26"/>
          <w:szCs w:val="26"/>
          <w:lang w:eastAsia="ru-RU" w:bidi="ru-RU"/>
        </w:rPr>
      </w:pPr>
    </w:p>
    <w:p w:rsidR="0034296A" w:rsidRPr="00CC7054" w:rsidRDefault="0034296A" w:rsidP="0034296A">
      <w:pPr>
        <w:widowControl w:val="0"/>
        <w:spacing w:after="0" w:line="320" w:lineRule="exact"/>
        <w:ind w:right="100"/>
        <w:jc w:val="center"/>
        <w:rPr>
          <w:rFonts w:ascii="Times New Roman" w:eastAsia="Arial Unicode MS" w:hAnsi="Times New Roman" w:cs="Times New Roman"/>
          <w:b/>
          <w:color w:val="000000"/>
          <w:spacing w:val="100"/>
          <w:sz w:val="26"/>
          <w:szCs w:val="26"/>
          <w:lang w:eastAsia="ru-RU" w:bidi="ru-RU"/>
        </w:rPr>
      </w:pPr>
    </w:p>
    <w:p w:rsidR="0034296A" w:rsidRPr="00CC7054" w:rsidRDefault="0034296A" w:rsidP="0034296A">
      <w:pPr>
        <w:widowControl w:val="0"/>
        <w:spacing w:after="0" w:line="320" w:lineRule="exact"/>
        <w:ind w:right="100"/>
        <w:jc w:val="center"/>
        <w:rPr>
          <w:rFonts w:ascii="Times New Roman" w:eastAsia="Arial Unicode MS" w:hAnsi="Times New Roman" w:cs="Times New Roman"/>
          <w:b/>
          <w:color w:val="000000"/>
          <w:spacing w:val="100"/>
          <w:sz w:val="26"/>
          <w:szCs w:val="26"/>
          <w:lang w:eastAsia="ru-RU" w:bidi="ru-RU"/>
        </w:rPr>
      </w:pPr>
      <w:r w:rsidRPr="00CC7054">
        <w:rPr>
          <w:rFonts w:ascii="Times New Roman" w:eastAsia="Arial Unicode MS" w:hAnsi="Times New Roman" w:cs="Times New Roman"/>
          <w:b/>
          <w:color w:val="000000"/>
          <w:spacing w:val="100"/>
          <w:sz w:val="26"/>
          <w:szCs w:val="26"/>
          <w:lang w:eastAsia="ru-RU" w:bidi="ru-RU"/>
        </w:rPr>
        <w:t>ПОСТАНОВЛЕНИЕ</w:t>
      </w:r>
    </w:p>
    <w:p w:rsidR="0034296A" w:rsidRPr="00CC7054" w:rsidRDefault="0034296A" w:rsidP="0034296A">
      <w:pPr>
        <w:widowControl w:val="0"/>
        <w:spacing w:after="0" w:line="320" w:lineRule="exact"/>
        <w:ind w:right="100"/>
        <w:jc w:val="center"/>
        <w:rPr>
          <w:rFonts w:ascii="Times New Roman" w:eastAsia="Sylfaen" w:hAnsi="Times New Roman" w:cs="Times New Roman"/>
          <w:b/>
          <w:color w:val="000000"/>
          <w:sz w:val="26"/>
          <w:szCs w:val="26"/>
          <w:lang w:eastAsia="ru-RU" w:bidi="ru-RU"/>
        </w:rPr>
      </w:pPr>
    </w:p>
    <w:p w:rsidR="0034296A" w:rsidRPr="00CC7054" w:rsidRDefault="0034296A" w:rsidP="0034296A">
      <w:pPr>
        <w:widowControl w:val="0"/>
        <w:spacing w:after="0" w:line="240" w:lineRule="auto"/>
        <w:jc w:val="center"/>
        <w:rPr>
          <w:rFonts w:ascii="Times New Roman" w:eastAsia="Sylfaen" w:hAnsi="Times New Roman" w:cs="Times New Roman"/>
          <w:b/>
          <w:color w:val="000000"/>
          <w:sz w:val="26"/>
          <w:szCs w:val="26"/>
          <w:lang w:eastAsia="ru-RU" w:bidi="ru-RU"/>
        </w:rPr>
      </w:pPr>
      <w:r>
        <w:rPr>
          <w:rFonts w:ascii="Times New Roman" w:eastAsia="Sylfaen" w:hAnsi="Times New Roman" w:cs="Times New Roman"/>
          <w:b/>
          <w:color w:val="000000"/>
          <w:sz w:val="26"/>
          <w:szCs w:val="26"/>
          <w:lang w:eastAsia="ru-RU" w:bidi="ru-RU"/>
        </w:rPr>
        <w:t>29 декабря 2016</w:t>
      </w:r>
      <w:r w:rsidRPr="00CC7054">
        <w:rPr>
          <w:rFonts w:ascii="Times New Roman" w:eastAsia="Sylfaen" w:hAnsi="Times New Roman" w:cs="Times New Roman"/>
          <w:b/>
          <w:color w:val="000000"/>
          <w:sz w:val="26"/>
          <w:szCs w:val="26"/>
          <w:lang w:eastAsia="ru-RU" w:bidi="ru-RU"/>
        </w:rPr>
        <w:t xml:space="preserve"> года                                                                             №</w:t>
      </w:r>
      <w:r>
        <w:rPr>
          <w:rFonts w:ascii="Times New Roman" w:eastAsia="Sylfaen" w:hAnsi="Times New Roman" w:cs="Times New Roman"/>
          <w:b/>
          <w:color w:val="000000"/>
          <w:sz w:val="26"/>
          <w:szCs w:val="26"/>
          <w:lang w:eastAsia="ru-RU" w:bidi="ru-RU"/>
        </w:rPr>
        <w:t>195</w:t>
      </w:r>
    </w:p>
    <w:p w:rsidR="0034296A" w:rsidRPr="00CC7054" w:rsidRDefault="0034296A" w:rsidP="0034296A">
      <w:pPr>
        <w:widowControl w:val="0"/>
        <w:spacing w:after="0" w:line="240" w:lineRule="auto"/>
        <w:jc w:val="center"/>
        <w:rPr>
          <w:rFonts w:ascii="Times New Roman" w:eastAsia="Sylfaen" w:hAnsi="Times New Roman" w:cs="Times New Roman"/>
          <w:b/>
          <w:color w:val="000000"/>
          <w:sz w:val="26"/>
          <w:szCs w:val="26"/>
          <w:lang w:eastAsia="ru-RU" w:bidi="ru-RU"/>
        </w:rPr>
      </w:pPr>
    </w:p>
    <w:p w:rsidR="0034296A" w:rsidRDefault="0034296A" w:rsidP="0034296A">
      <w:pPr>
        <w:widowControl w:val="0"/>
        <w:spacing w:after="0" w:line="240" w:lineRule="auto"/>
        <w:jc w:val="center"/>
        <w:rPr>
          <w:rFonts w:ascii="Times New Roman" w:eastAsia="Sylfaen" w:hAnsi="Times New Roman" w:cs="Times New Roman"/>
          <w:b/>
          <w:color w:val="000000"/>
          <w:sz w:val="26"/>
          <w:szCs w:val="26"/>
          <w:lang w:eastAsia="ru-RU" w:bidi="ru-RU"/>
        </w:rPr>
      </w:pPr>
      <w:r>
        <w:rPr>
          <w:rFonts w:ascii="Times New Roman" w:eastAsia="Sylfaen" w:hAnsi="Times New Roman" w:cs="Times New Roman"/>
          <w:b/>
          <w:color w:val="000000"/>
          <w:sz w:val="26"/>
          <w:szCs w:val="26"/>
          <w:lang w:eastAsia="ru-RU" w:bidi="ru-RU"/>
        </w:rPr>
        <w:t xml:space="preserve">с. </w:t>
      </w:r>
      <w:proofErr w:type="spellStart"/>
      <w:r>
        <w:rPr>
          <w:rFonts w:ascii="Times New Roman" w:eastAsia="Sylfaen" w:hAnsi="Times New Roman" w:cs="Times New Roman"/>
          <w:b/>
          <w:color w:val="000000"/>
          <w:sz w:val="26"/>
          <w:szCs w:val="26"/>
          <w:lang w:eastAsia="ru-RU" w:bidi="ru-RU"/>
        </w:rPr>
        <w:t>Кидеро</w:t>
      </w:r>
      <w:proofErr w:type="spellEnd"/>
    </w:p>
    <w:p w:rsidR="0034296A" w:rsidRDefault="0034296A" w:rsidP="0034296A">
      <w:pPr>
        <w:tabs>
          <w:tab w:val="left" w:pos="142"/>
        </w:tabs>
        <w:spacing w:line="276" w:lineRule="auto"/>
        <w:ind w:right="-144" w:firstLine="567"/>
        <w:rPr>
          <w:b/>
          <w:sz w:val="28"/>
          <w:szCs w:val="28"/>
        </w:rPr>
      </w:pPr>
    </w:p>
    <w:p w:rsidR="0034296A" w:rsidRPr="00E553EE" w:rsidRDefault="0034296A" w:rsidP="0034296A">
      <w:pPr>
        <w:tabs>
          <w:tab w:val="left" w:pos="142"/>
        </w:tabs>
        <w:spacing w:after="0" w:line="240" w:lineRule="auto"/>
        <w:ind w:right="-144" w:firstLine="567"/>
        <w:jc w:val="center"/>
        <w:rPr>
          <w:rFonts w:ascii="Times New Roman" w:hAnsi="Times New Roman" w:cs="Times New Roman"/>
          <w:b/>
          <w:sz w:val="28"/>
          <w:szCs w:val="28"/>
        </w:rPr>
      </w:pPr>
      <w:r w:rsidRPr="00E553EE">
        <w:rPr>
          <w:rFonts w:ascii="Times New Roman" w:hAnsi="Times New Roman" w:cs="Times New Roman"/>
          <w:b/>
          <w:sz w:val="28"/>
          <w:szCs w:val="28"/>
        </w:rPr>
        <w:t xml:space="preserve">Об утверждении Положения «Об участии МР «Цунтинский район» в </w:t>
      </w:r>
      <w:proofErr w:type="spellStart"/>
      <w:r w:rsidRPr="00E553EE">
        <w:rPr>
          <w:rFonts w:ascii="Times New Roman" w:hAnsi="Times New Roman" w:cs="Times New Roman"/>
          <w:b/>
          <w:sz w:val="28"/>
          <w:szCs w:val="28"/>
        </w:rPr>
        <w:t>муниципально</w:t>
      </w:r>
      <w:proofErr w:type="spellEnd"/>
      <w:r w:rsidRPr="00E553EE">
        <w:rPr>
          <w:rFonts w:ascii="Times New Roman" w:hAnsi="Times New Roman" w:cs="Times New Roman"/>
          <w:b/>
          <w:sz w:val="28"/>
          <w:szCs w:val="28"/>
        </w:rPr>
        <w:t xml:space="preserve"> - частном партнерстве</w:t>
      </w:r>
    </w:p>
    <w:p w:rsidR="0034296A" w:rsidRPr="00E553EE" w:rsidRDefault="0034296A" w:rsidP="0034296A">
      <w:pPr>
        <w:tabs>
          <w:tab w:val="left" w:pos="142"/>
        </w:tabs>
        <w:spacing w:after="0" w:line="240" w:lineRule="auto"/>
        <w:ind w:right="-144" w:firstLine="567"/>
        <w:jc w:val="center"/>
        <w:rPr>
          <w:rFonts w:ascii="Times New Roman" w:hAnsi="Times New Roman" w:cs="Times New Roman"/>
          <w:b/>
          <w:sz w:val="28"/>
          <w:szCs w:val="28"/>
        </w:rPr>
      </w:pP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              В соответствии с Федеральным законом от 06.10.2003г № 131- ФЗ «Об общих принципах организации местного самоуправления в РФ», Федеральным законом от 21.06.2005г № 115- ФЗ «О концессионных соглашениях», законом Республики Дагестан от 01.02.2008г № 5- РЗ «Об  участии Республики Дагестан в государственном частном партнерстве», Уставом МР «Цунтинский район» и в целях повышения качества представления муниципальных услуг, эффективности использования муниципального имущества, находящегося в собственности муниципального района </w:t>
      </w:r>
      <w:r w:rsidRPr="00E553EE">
        <w:rPr>
          <w:rFonts w:ascii="Times New Roman" w:hAnsi="Times New Roman" w:cs="Times New Roman"/>
          <w:b/>
          <w:sz w:val="28"/>
          <w:szCs w:val="28"/>
        </w:rPr>
        <w:t>постановляю:</w:t>
      </w:r>
    </w:p>
    <w:p w:rsidR="0034296A" w:rsidRPr="0034296A" w:rsidRDefault="0034296A" w:rsidP="0034296A">
      <w:pPr>
        <w:pStyle w:val="a3"/>
        <w:numPr>
          <w:ilvl w:val="0"/>
          <w:numId w:val="11"/>
        </w:numPr>
        <w:tabs>
          <w:tab w:val="left" w:pos="142"/>
        </w:tabs>
        <w:spacing w:after="0" w:line="240" w:lineRule="auto"/>
        <w:ind w:left="1134" w:right="-144" w:hanging="425"/>
        <w:jc w:val="both"/>
        <w:rPr>
          <w:rFonts w:ascii="Times New Roman" w:hAnsi="Times New Roman" w:cs="Times New Roman"/>
          <w:sz w:val="28"/>
          <w:szCs w:val="28"/>
        </w:rPr>
      </w:pPr>
      <w:r w:rsidRPr="0034296A">
        <w:rPr>
          <w:rFonts w:ascii="Times New Roman" w:hAnsi="Times New Roman" w:cs="Times New Roman"/>
          <w:sz w:val="28"/>
          <w:szCs w:val="28"/>
        </w:rPr>
        <w:t xml:space="preserve">Утвердить Положение «Об участии МР «Цунтинский район» в </w:t>
      </w:r>
      <w:proofErr w:type="spellStart"/>
      <w:r w:rsidRPr="0034296A">
        <w:rPr>
          <w:rFonts w:ascii="Times New Roman" w:hAnsi="Times New Roman" w:cs="Times New Roman"/>
          <w:sz w:val="28"/>
          <w:szCs w:val="28"/>
        </w:rPr>
        <w:t>муниципально</w:t>
      </w:r>
      <w:proofErr w:type="spellEnd"/>
      <w:r w:rsidRPr="0034296A">
        <w:rPr>
          <w:rFonts w:ascii="Times New Roman" w:hAnsi="Times New Roman" w:cs="Times New Roman"/>
          <w:sz w:val="28"/>
          <w:szCs w:val="28"/>
        </w:rPr>
        <w:t>-частном партнерстве».</w:t>
      </w:r>
    </w:p>
    <w:p w:rsidR="0034296A" w:rsidRPr="0034296A" w:rsidRDefault="0034296A" w:rsidP="0034296A">
      <w:pPr>
        <w:pStyle w:val="a3"/>
        <w:numPr>
          <w:ilvl w:val="0"/>
          <w:numId w:val="11"/>
        </w:numPr>
        <w:tabs>
          <w:tab w:val="left" w:pos="142"/>
        </w:tabs>
        <w:spacing w:after="0" w:line="240" w:lineRule="auto"/>
        <w:ind w:left="1134" w:right="-144" w:hanging="425"/>
        <w:jc w:val="both"/>
        <w:rPr>
          <w:rFonts w:ascii="Times New Roman" w:hAnsi="Times New Roman" w:cs="Times New Roman"/>
          <w:sz w:val="28"/>
          <w:szCs w:val="28"/>
        </w:rPr>
      </w:pPr>
      <w:r w:rsidRPr="0034296A">
        <w:rPr>
          <w:rFonts w:ascii="Times New Roman" w:hAnsi="Times New Roman" w:cs="Times New Roman"/>
          <w:sz w:val="28"/>
          <w:szCs w:val="28"/>
        </w:rPr>
        <w:t>Опубликовать настоящее постановление в газете «Дидойские вести» и разместить на сайте Администрации МР «Цунтинский район».</w:t>
      </w:r>
    </w:p>
    <w:p w:rsidR="0034296A" w:rsidRPr="0034296A" w:rsidRDefault="0034296A" w:rsidP="0034296A">
      <w:pPr>
        <w:pStyle w:val="a3"/>
        <w:numPr>
          <w:ilvl w:val="0"/>
          <w:numId w:val="11"/>
        </w:numPr>
        <w:tabs>
          <w:tab w:val="left" w:pos="142"/>
        </w:tabs>
        <w:spacing w:after="0" w:line="240" w:lineRule="auto"/>
        <w:ind w:left="1134" w:right="-144" w:hanging="425"/>
        <w:jc w:val="both"/>
        <w:rPr>
          <w:rFonts w:ascii="Times New Roman" w:hAnsi="Times New Roman" w:cs="Times New Roman"/>
          <w:sz w:val="28"/>
          <w:szCs w:val="28"/>
        </w:rPr>
      </w:pPr>
      <w:r w:rsidRPr="0034296A">
        <w:rPr>
          <w:rFonts w:ascii="Times New Roman" w:hAnsi="Times New Roman" w:cs="Times New Roman"/>
          <w:sz w:val="28"/>
          <w:szCs w:val="28"/>
        </w:rPr>
        <w:t xml:space="preserve">Настоящее постановление вступает в силу со дня его официального опубликования или размещения на сайте Администрации МР «Цунтинский район» </w:t>
      </w: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p>
    <w:p w:rsidR="0034296A" w:rsidRPr="00E553EE" w:rsidRDefault="0034296A" w:rsidP="0034296A">
      <w:pPr>
        <w:tabs>
          <w:tab w:val="left" w:pos="142"/>
        </w:tabs>
        <w:spacing w:after="0" w:line="240" w:lineRule="auto"/>
        <w:ind w:right="-144" w:firstLine="567"/>
        <w:jc w:val="both"/>
        <w:rPr>
          <w:rFonts w:ascii="Times New Roman" w:hAnsi="Times New Roman" w:cs="Times New Roman"/>
          <w:b/>
          <w:sz w:val="28"/>
          <w:szCs w:val="28"/>
        </w:rPr>
      </w:pPr>
      <w:r w:rsidRPr="00E553EE">
        <w:rPr>
          <w:rFonts w:ascii="Times New Roman" w:hAnsi="Times New Roman" w:cs="Times New Roman"/>
          <w:sz w:val="28"/>
          <w:szCs w:val="28"/>
        </w:rPr>
        <w:t xml:space="preserve">                </w:t>
      </w:r>
      <w:r w:rsidRPr="00E553EE">
        <w:rPr>
          <w:rFonts w:ascii="Times New Roman" w:hAnsi="Times New Roman" w:cs="Times New Roman"/>
          <w:b/>
          <w:sz w:val="28"/>
          <w:szCs w:val="28"/>
        </w:rPr>
        <w:t xml:space="preserve">Глава </w:t>
      </w:r>
    </w:p>
    <w:p w:rsidR="0034296A" w:rsidRPr="00E553EE" w:rsidRDefault="0034296A" w:rsidP="0034296A">
      <w:pPr>
        <w:tabs>
          <w:tab w:val="left" w:pos="142"/>
        </w:tabs>
        <w:spacing w:after="0" w:line="240" w:lineRule="auto"/>
        <w:ind w:right="-144" w:firstLine="567"/>
        <w:jc w:val="both"/>
        <w:rPr>
          <w:rFonts w:ascii="Times New Roman" w:hAnsi="Times New Roman" w:cs="Times New Roman"/>
          <w:b/>
          <w:sz w:val="28"/>
          <w:szCs w:val="28"/>
        </w:rPr>
      </w:pPr>
      <w:r w:rsidRPr="00E553EE">
        <w:rPr>
          <w:rFonts w:ascii="Times New Roman" w:hAnsi="Times New Roman" w:cs="Times New Roman"/>
          <w:b/>
          <w:sz w:val="28"/>
          <w:szCs w:val="28"/>
        </w:rPr>
        <w:t xml:space="preserve">МР «Цунтинский </w:t>
      </w:r>
      <w:proofErr w:type="gramStart"/>
      <w:r w:rsidRPr="00E553EE">
        <w:rPr>
          <w:rFonts w:ascii="Times New Roman" w:hAnsi="Times New Roman" w:cs="Times New Roman"/>
          <w:b/>
          <w:sz w:val="28"/>
          <w:szCs w:val="28"/>
        </w:rPr>
        <w:t xml:space="preserve">район»   </w:t>
      </w:r>
      <w:proofErr w:type="gramEnd"/>
      <w:r w:rsidRPr="00E553EE">
        <w:rPr>
          <w:rFonts w:ascii="Times New Roman" w:hAnsi="Times New Roman" w:cs="Times New Roman"/>
          <w:b/>
          <w:sz w:val="28"/>
          <w:szCs w:val="28"/>
        </w:rPr>
        <w:t xml:space="preserve">                                               П.Ш. Магомединов</w:t>
      </w:r>
    </w:p>
    <w:p w:rsidR="0034296A" w:rsidRPr="00E553EE" w:rsidRDefault="0034296A" w:rsidP="0034296A">
      <w:pPr>
        <w:tabs>
          <w:tab w:val="left" w:pos="142"/>
        </w:tabs>
        <w:spacing w:after="0" w:line="240" w:lineRule="auto"/>
        <w:ind w:right="-144" w:firstLine="567"/>
        <w:rPr>
          <w:rFonts w:ascii="Times New Roman" w:hAnsi="Times New Roman" w:cs="Times New Roman"/>
          <w:b/>
          <w:sz w:val="28"/>
          <w:szCs w:val="28"/>
        </w:rPr>
      </w:pPr>
    </w:p>
    <w:p w:rsidR="0034296A" w:rsidRPr="00E553EE" w:rsidRDefault="0034296A" w:rsidP="0034296A">
      <w:pPr>
        <w:tabs>
          <w:tab w:val="left" w:pos="142"/>
        </w:tabs>
        <w:spacing w:after="0" w:line="240" w:lineRule="auto"/>
        <w:ind w:right="-144" w:firstLine="567"/>
        <w:rPr>
          <w:rFonts w:ascii="Times New Roman" w:hAnsi="Times New Roman" w:cs="Times New Roman"/>
          <w:b/>
          <w:sz w:val="28"/>
          <w:szCs w:val="28"/>
        </w:rPr>
      </w:pP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p>
    <w:p w:rsidR="0034296A" w:rsidRDefault="0034296A" w:rsidP="0034296A">
      <w:pPr>
        <w:tabs>
          <w:tab w:val="left" w:pos="142"/>
        </w:tabs>
        <w:spacing w:after="0" w:line="240" w:lineRule="auto"/>
        <w:ind w:right="-144" w:firstLine="567"/>
        <w:jc w:val="center"/>
        <w:rPr>
          <w:rFonts w:ascii="Times New Roman" w:hAnsi="Times New Roman" w:cs="Times New Roman"/>
          <w:sz w:val="28"/>
          <w:szCs w:val="28"/>
        </w:rPr>
      </w:pPr>
    </w:p>
    <w:p w:rsidR="0034296A" w:rsidRDefault="0034296A" w:rsidP="0034296A">
      <w:pPr>
        <w:tabs>
          <w:tab w:val="left" w:pos="142"/>
        </w:tabs>
        <w:spacing w:after="0" w:line="240" w:lineRule="auto"/>
        <w:ind w:right="-144" w:firstLine="567"/>
        <w:jc w:val="right"/>
        <w:rPr>
          <w:rFonts w:ascii="Times New Roman" w:hAnsi="Times New Roman" w:cs="Times New Roman"/>
          <w:sz w:val="28"/>
          <w:szCs w:val="28"/>
        </w:rPr>
      </w:pPr>
    </w:p>
    <w:p w:rsidR="0034296A" w:rsidRPr="00E553EE" w:rsidRDefault="0034296A" w:rsidP="0034296A">
      <w:pPr>
        <w:tabs>
          <w:tab w:val="left" w:pos="142"/>
        </w:tabs>
        <w:spacing w:after="0" w:line="240" w:lineRule="auto"/>
        <w:ind w:right="-144" w:firstLine="567"/>
        <w:jc w:val="right"/>
        <w:rPr>
          <w:rFonts w:ascii="Times New Roman" w:hAnsi="Times New Roman" w:cs="Times New Roman"/>
          <w:sz w:val="28"/>
          <w:szCs w:val="28"/>
        </w:rPr>
      </w:pPr>
      <w:r w:rsidRPr="00E553EE">
        <w:rPr>
          <w:rFonts w:ascii="Times New Roman" w:hAnsi="Times New Roman" w:cs="Times New Roman"/>
          <w:sz w:val="28"/>
          <w:szCs w:val="28"/>
        </w:rPr>
        <w:lastRenderedPageBreak/>
        <w:t>Утверждено</w:t>
      </w:r>
    </w:p>
    <w:p w:rsidR="0034296A" w:rsidRPr="00E553EE" w:rsidRDefault="0034296A" w:rsidP="0034296A">
      <w:pPr>
        <w:tabs>
          <w:tab w:val="left" w:pos="142"/>
        </w:tabs>
        <w:spacing w:after="0" w:line="240" w:lineRule="auto"/>
        <w:ind w:right="-144" w:firstLine="567"/>
        <w:jc w:val="right"/>
        <w:rPr>
          <w:rFonts w:ascii="Times New Roman" w:hAnsi="Times New Roman" w:cs="Times New Roman"/>
          <w:sz w:val="28"/>
          <w:szCs w:val="28"/>
        </w:rPr>
      </w:pPr>
      <w:r w:rsidRPr="00E553EE">
        <w:rPr>
          <w:rFonts w:ascii="Times New Roman" w:hAnsi="Times New Roman" w:cs="Times New Roman"/>
          <w:sz w:val="28"/>
          <w:szCs w:val="28"/>
        </w:rPr>
        <w:t>Постановлением   главы</w:t>
      </w:r>
    </w:p>
    <w:p w:rsidR="0034296A" w:rsidRPr="00E553EE" w:rsidRDefault="0034296A" w:rsidP="0034296A">
      <w:pPr>
        <w:tabs>
          <w:tab w:val="left" w:pos="142"/>
        </w:tabs>
        <w:spacing w:after="0" w:line="240" w:lineRule="auto"/>
        <w:ind w:right="-144" w:firstLine="567"/>
        <w:jc w:val="right"/>
        <w:rPr>
          <w:rFonts w:ascii="Times New Roman" w:hAnsi="Times New Roman" w:cs="Times New Roman"/>
          <w:sz w:val="28"/>
          <w:szCs w:val="28"/>
        </w:rPr>
      </w:pPr>
      <w:r w:rsidRPr="00E553EE">
        <w:rPr>
          <w:rFonts w:ascii="Times New Roman" w:hAnsi="Times New Roman" w:cs="Times New Roman"/>
          <w:sz w:val="28"/>
          <w:szCs w:val="28"/>
        </w:rPr>
        <w:t>МР «Цунтинский район»</w:t>
      </w:r>
    </w:p>
    <w:p w:rsidR="0034296A" w:rsidRPr="00E553EE" w:rsidRDefault="0034296A" w:rsidP="0034296A">
      <w:pPr>
        <w:tabs>
          <w:tab w:val="left" w:pos="142"/>
        </w:tabs>
        <w:spacing w:after="0" w:line="240" w:lineRule="auto"/>
        <w:ind w:right="-144" w:firstLine="567"/>
        <w:jc w:val="right"/>
        <w:rPr>
          <w:rFonts w:ascii="Times New Roman" w:hAnsi="Times New Roman" w:cs="Times New Roman"/>
          <w:sz w:val="28"/>
          <w:szCs w:val="28"/>
        </w:rPr>
      </w:pPr>
      <w:proofErr w:type="gramStart"/>
      <w:r w:rsidRPr="00E553EE">
        <w:rPr>
          <w:rFonts w:ascii="Times New Roman" w:hAnsi="Times New Roman" w:cs="Times New Roman"/>
          <w:sz w:val="28"/>
          <w:szCs w:val="28"/>
        </w:rPr>
        <w:t>от</w:t>
      </w:r>
      <w:proofErr w:type="gramEnd"/>
      <w:r w:rsidRPr="00E553EE">
        <w:rPr>
          <w:rFonts w:ascii="Times New Roman" w:hAnsi="Times New Roman" w:cs="Times New Roman"/>
          <w:sz w:val="28"/>
          <w:szCs w:val="28"/>
        </w:rPr>
        <w:t xml:space="preserve"> 29 декабря 2016 г. № 195</w:t>
      </w: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p>
    <w:p w:rsidR="0034296A" w:rsidRDefault="0034296A" w:rsidP="0034296A">
      <w:pPr>
        <w:tabs>
          <w:tab w:val="left" w:pos="142"/>
        </w:tabs>
        <w:spacing w:after="0" w:line="240" w:lineRule="auto"/>
        <w:ind w:right="-144" w:firstLine="567"/>
        <w:jc w:val="center"/>
        <w:rPr>
          <w:rFonts w:ascii="Times New Roman" w:hAnsi="Times New Roman" w:cs="Times New Roman"/>
          <w:b/>
          <w:sz w:val="28"/>
          <w:szCs w:val="28"/>
        </w:rPr>
      </w:pPr>
    </w:p>
    <w:p w:rsidR="0034296A" w:rsidRPr="00E553EE" w:rsidRDefault="0034296A" w:rsidP="0034296A">
      <w:pPr>
        <w:tabs>
          <w:tab w:val="left" w:pos="142"/>
        </w:tabs>
        <w:spacing w:after="0" w:line="240" w:lineRule="auto"/>
        <w:ind w:right="-144" w:firstLine="567"/>
        <w:jc w:val="center"/>
        <w:rPr>
          <w:rFonts w:ascii="Times New Roman" w:hAnsi="Times New Roman" w:cs="Times New Roman"/>
          <w:b/>
          <w:sz w:val="28"/>
          <w:szCs w:val="28"/>
        </w:rPr>
      </w:pPr>
      <w:r w:rsidRPr="00E553EE">
        <w:rPr>
          <w:rFonts w:ascii="Times New Roman" w:hAnsi="Times New Roman" w:cs="Times New Roman"/>
          <w:b/>
          <w:sz w:val="28"/>
          <w:szCs w:val="28"/>
        </w:rPr>
        <w:t>ПОЛОЖЕНИЕ</w:t>
      </w:r>
    </w:p>
    <w:p w:rsidR="0034296A" w:rsidRPr="00E553EE" w:rsidRDefault="0034296A" w:rsidP="0034296A">
      <w:pPr>
        <w:tabs>
          <w:tab w:val="left" w:pos="142"/>
        </w:tabs>
        <w:spacing w:after="0" w:line="240" w:lineRule="auto"/>
        <w:ind w:right="-144" w:firstLine="567"/>
        <w:jc w:val="center"/>
        <w:rPr>
          <w:rFonts w:ascii="Times New Roman" w:hAnsi="Times New Roman" w:cs="Times New Roman"/>
          <w:b/>
          <w:sz w:val="28"/>
          <w:szCs w:val="28"/>
        </w:rPr>
      </w:pPr>
      <w:proofErr w:type="gramStart"/>
      <w:r w:rsidRPr="00E553EE">
        <w:rPr>
          <w:rFonts w:ascii="Times New Roman" w:hAnsi="Times New Roman" w:cs="Times New Roman"/>
          <w:b/>
          <w:sz w:val="28"/>
          <w:szCs w:val="28"/>
        </w:rPr>
        <w:t>об</w:t>
      </w:r>
      <w:proofErr w:type="gramEnd"/>
      <w:r w:rsidRPr="00E553EE">
        <w:rPr>
          <w:rFonts w:ascii="Times New Roman" w:hAnsi="Times New Roman" w:cs="Times New Roman"/>
          <w:b/>
          <w:sz w:val="28"/>
          <w:szCs w:val="28"/>
        </w:rPr>
        <w:t xml:space="preserve"> участии МР «Цунтинский район» в </w:t>
      </w:r>
      <w:proofErr w:type="spellStart"/>
      <w:r w:rsidRPr="00E553EE">
        <w:rPr>
          <w:rFonts w:ascii="Times New Roman" w:hAnsi="Times New Roman" w:cs="Times New Roman"/>
          <w:b/>
          <w:sz w:val="28"/>
          <w:szCs w:val="28"/>
        </w:rPr>
        <w:t>муниципально</w:t>
      </w:r>
      <w:proofErr w:type="spellEnd"/>
      <w:r>
        <w:rPr>
          <w:rFonts w:ascii="Times New Roman" w:hAnsi="Times New Roman" w:cs="Times New Roman"/>
          <w:b/>
          <w:sz w:val="28"/>
          <w:szCs w:val="28"/>
        </w:rPr>
        <w:t>-</w:t>
      </w:r>
      <w:r w:rsidRPr="00E553EE">
        <w:rPr>
          <w:rFonts w:ascii="Times New Roman" w:hAnsi="Times New Roman" w:cs="Times New Roman"/>
          <w:b/>
          <w:sz w:val="28"/>
          <w:szCs w:val="28"/>
        </w:rPr>
        <w:t>частном партнерстве</w:t>
      </w:r>
    </w:p>
    <w:p w:rsidR="0034296A" w:rsidRPr="00E553EE" w:rsidRDefault="0034296A" w:rsidP="0034296A">
      <w:pPr>
        <w:tabs>
          <w:tab w:val="left" w:pos="142"/>
        </w:tabs>
        <w:spacing w:after="0" w:line="240" w:lineRule="auto"/>
        <w:ind w:right="-144" w:firstLine="567"/>
        <w:rPr>
          <w:rFonts w:ascii="Times New Roman" w:hAnsi="Times New Roman" w:cs="Times New Roman"/>
          <w:sz w:val="28"/>
          <w:szCs w:val="28"/>
        </w:rPr>
      </w:pPr>
    </w:p>
    <w:p w:rsidR="0034296A" w:rsidRPr="00E553EE" w:rsidRDefault="0034296A" w:rsidP="0034296A">
      <w:pPr>
        <w:tabs>
          <w:tab w:val="left" w:pos="142"/>
        </w:tabs>
        <w:spacing w:after="0" w:line="240" w:lineRule="auto"/>
        <w:ind w:left="567" w:right="-144"/>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53EE">
        <w:rPr>
          <w:rFonts w:ascii="Times New Roman" w:hAnsi="Times New Roman" w:cs="Times New Roman"/>
          <w:b/>
          <w:sz w:val="28"/>
          <w:szCs w:val="28"/>
        </w:rPr>
        <w:t>Предмет регулирования настоящего Положения</w:t>
      </w:r>
    </w:p>
    <w:p w:rsidR="0034296A" w:rsidRPr="00E553EE" w:rsidRDefault="0034296A" w:rsidP="0034296A">
      <w:pPr>
        <w:tabs>
          <w:tab w:val="left" w:pos="142"/>
        </w:tabs>
        <w:spacing w:after="0" w:line="240" w:lineRule="auto"/>
        <w:ind w:right="-144" w:firstLine="567"/>
        <w:jc w:val="both"/>
        <w:rPr>
          <w:rFonts w:ascii="Times New Roman" w:hAnsi="Times New Roman" w:cs="Times New Roman"/>
          <w:b/>
          <w:sz w:val="28"/>
          <w:szCs w:val="28"/>
        </w:rPr>
      </w:pP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E553EE">
        <w:rPr>
          <w:rFonts w:ascii="Times New Roman" w:hAnsi="Times New Roman" w:cs="Times New Roman"/>
          <w:sz w:val="28"/>
          <w:szCs w:val="28"/>
        </w:rPr>
        <w:t xml:space="preserve">Настоящее Положение устанавливает основы правового регулирования, общие принципы организации отношений, складывающихся в рамках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xml:space="preserve">- частного партнерства на территории МР «Цунтинский район», а также порядок участия в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частном партнерстве.</w:t>
      </w: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553EE">
        <w:rPr>
          <w:rFonts w:ascii="Times New Roman" w:hAnsi="Times New Roman" w:cs="Times New Roman"/>
          <w:sz w:val="28"/>
          <w:szCs w:val="28"/>
        </w:rPr>
        <w:t xml:space="preserve">Положение определяет понятие, принципы, формы и механизм реализации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xml:space="preserve">-частного партнерства на территории МР «Цунтинский район», а также возможные формы муниципальной поддержки развития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w:t>
      </w: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p>
    <w:p w:rsidR="0034296A" w:rsidRPr="00E553EE" w:rsidRDefault="0034296A" w:rsidP="0034296A">
      <w:pPr>
        <w:tabs>
          <w:tab w:val="left" w:pos="142"/>
        </w:tabs>
        <w:spacing w:after="0" w:line="240" w:lineRule="auto"/>
        <w:ind w:right="-144" w:firstLine="567"/>
        <w:jc w:val="center"/>
        <w:rPr>
          <w:rFonts w:ascii="Times New Roman" w:hAnsi="Times New Roman" w:cs="Times New Roman"/>
          <w:b/>
          <w:sz w:val="28"/>
          <w:szCs w:val="28"/>
        </w:rPr>
      </w:pPr>
      <w:r w:rsidRPr="00E553EE">
        <w:rPr>
          <w:rFonts w:ascii="Times New Roman" w:hAnsi="Times New Roman" w:cs="Times New Roman"/>
          <w:b/>
          <w:sz w:val="28"/>
          <w:szCs w:val="28"/>
        </w:rPr>
        <w:t>2. Основные понятия, используемые в настоящем Положении</w:t>
      </w:r>
    </w:p>
    <w:p w:rsidR="0034296A" w:rsidRPr="00E553EE" w:rsidRDefault="0034296A" w:rsidP="0034296A">
      <w:pPr>
        <w:tabs>
          <w:tab w:val="left" w:pos="142"/>
        </w:tabs>
        <w:spacing w:after="0" w:line="240" w:lineRule="auto"/>
        <w:ind w:right="-144" w:firstLine="567"/>
        <w:jc w:val="both"/>
        <w:rPr>
          <w:rFonts w:ascii="Times New Roman" w:hAnsi="Times New Roman" w:cs="Times New Roman"/>
          <w:b/>
          <w:sz w:val="28"/>
          <w:szCs w:val="28"/>
        </w:rPr>
      </w:pPr>
    </w:p>
    <w:p w:rsidR="0034296A" w:rsidRDefault="0034296A" w:rsidP="0034296A">
      <w:pPr>
        <w:tabs>
          <w:tab w:val="left" w:pos="142"/>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Для целей настоящего Положения используются следующие основные    понятия:</w:t>
      </w:r>
    </w:p>
    <w:p w:rsidR="0034296A" w:rsidRDefault="0034296A" w:rsidP="0034296A">
      <w:pPr>
        <w:tabs>
          <w:tab w:val="left" w:pos="142"/>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xml:space="preserve">-частное партнерство с участием МР «Цунтинский район» (далее-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-частное партнерство)</w:t>
      </w:r>
      <w:r>
        <w:rPr>
          <w:rFonts w:ascii="Times New Roman" w:hAnsi="Times New Roman" w:cs="Times New Roman"/>
          <w:sz w:val="28"/>
          <w:szCs w:val="28"/>
        </w:rPr>
        <w:t xml:space="preserve"> </w:t>
      </w:r>
      <w:r w:rsidRPr="00E553EE">
        <w:rPr>
          <w:rFonts w:ascii="Times New Roman" w:hAnsi="Times New Roman" w:cs="Times New Roman"/>
          <w:sz w:val="28"/>
          <w:szCs w:val="28"/>
        </w:rPr>
        <w:t>- взаимовыгодное взаимодействие района в лице администрации МР «Цунтинский район» и хозяйствующих субъектов в целях реализации отдельных проектов, направленных на решение задач социально-экономического развития муниципального района.</w:t>
      </w:r>
    </w:p>
    <w:p w:rsidR="0034296A" w:rsidRDefault="0034296A" w:rsidP="0034296A">
      <w:pPr>
        <w:tabs>
          <w:tab w:val="left" w:pos="142"/>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553EE">
        <w:rPr>
          <w:rFonts w:ascii="Times New Roman" w:hAnsi="Times New Roman" w:cs="Times New Roman"/>
          <w:sz w:val="28"/>
          <w:szCs w:val="28"/>
        </w:rPr>
        <w:t xml:space="preserve">Проект, реализуемый (далее- проект),- комплекс мероприятий (мероприятие), реализуемый (реализуемое) участниками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 в целях решения задач социально- экономического развития муниципального района, в том числе создание, реконструкция, модернизация, обслуживание и эксплуатация объектов социальной и инженерной инфраструктуры, обеспечения в соответствии с федеральным законодательством и законодательством Республики Дагестан эффективного использования имущества, находящегося в муниципальной собственности района.</w:t>
      </w:r>
    </w:p>
    <w:p w:rsidR="0034296A" w:rsidRDefault="0034296A" w:rsidP="0034296A">
      <w:pPr>
        <w:tabs>
          <w:tab w:val="left" w:pos="142"/>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553EE">
        <w:rPr>
          <w:rFonts w:ascii="Times New Roman" w:hAnsi="Times New Roman" w:cs="Times New Roman"/>
          <w:sz w:val="28"/>
          <w:szCs w:val="28"/>
        </w:rPr>
        <w:t xml:space="preserve">Участники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 администрация МР «Цунтинский район» и индивидуальные предприниматели или юридические лица, суммарная доля участия Российской Федерации, субъектов Российской Федерации, муниципальных образований в уставном (складочном) капитале (паевом фонде) которых не превышает 25% (далее частные партнеры), осуществляющие деятельность по реализации совместных проектов;</w:t>
      </w: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E553EE">
        <w:rPr>
          <w:rFonts w:ascii="Times New Roman" w:hAnsi="Times New Roman" w:cs="Times New Roman"/>
          <w:sz w:val="28"/>
          <w:szCs w:val="28"/>
        </w:rPr>
        <w:t xml:space="preserve">Соглашение о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xml:space="preserve">- частном партнерстве- договор, заключаемый администрацией муниципального района в лице Главы района с частным партнером по реализации проекта на основе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xml:space="preserve">- частного партнерства.   </w:t>
      </w: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p>
    <w:p w:rsidR="0034296A" w:rsidRPr="00E553EE" w:rsidRDefault="0034296A" w:rsidP="0034296A">
      <w:pPr>
        <w:tabs>
          <w:tab w:val="left" w:pos="142"/>
          <w:tab w:val="left" w:pos="1305"/>
        </w:tabs>
        <w:spacing w:after="0" w:line="240" w:lineRule="auto"/>
        <w:ind w:right="-144" w:firstLine="567"/>
        <w:jc w:val="center"/>
        <w:rPr>
          <w:rFonts w:ascii="Times New Roman" w:hAnsi="Times New Roman" w:cs="Times New Roman"/>
          <w:b/>
          <w:sz w:val="28"/>
          <w:szCs w:val="28"/>
        </w:rPr>
      </w:pPr>
      <w:r w:rsidRPr="00E553EE">
        <w:rPr>
          <w:rFonts w:ascii="Times New Roman" w:hAnsi="Times New Roman" w:cs="Times New Roman"/>
          <w:b/>
          <w:sz w:val="28"/>
          <w:szCs w:val="28"/>
        </w:rPr>
        <w:t xml:space="preserve">3. Цель </w:t>
      </w:r>
      <w:proofErr w:type="spellStart"/>
      <w:r w:rsidRPr="00E553EE">
        <w:rPr>
          <w:rFonts w:ascii="Times New Roman" w:hAnsi="Times New Roman" w:cs="Times New Roman"/>
          <w:b/>
          <w:sz w:val="28"/>
          <w:szCs w:val="28"/>
        </w:rPr>
        <w:t>муниципально</w:t>
      </w:r>
      <w:proofErr w:type="spellEnd"/>
      <w:r w:rsidRPr="00E553EE">
        <w:rPr>
          <w:rFonts w:ascii="Times New Roman" w:hAnsi="Times New Roman" w:cs="Times New Roman"/>
          <w:b/>
          <w:sz w:val="28"/>
          <w:szCs w:val="28"/>
        </w:rPr>
        <w:t>-частного партнерства.</w:t>
      </w:r>
    </w:p>
    <w:p w:rsidR="0034296A" w:rsidRPr="00E553EE" w:rsidRDefault="0034296A" w:rsidP="0034296A">
      <w:pPr>
        <w:tabs>
          <w:tab w:val="left" w:pos="142"/>
          <w:tab w:val="left" w:pos="1305"/>
        </w:tabs>
        <w:spacing w:after="0" w:line="240" w:lineRule="auto"/>
        <w:ind w:right="-144" w:firstLine="567"/>
        <w:jc w:val="both"/>
        <w:rPr>
          <w:rFonts w:ascii="Times New Roman" w:hAnsi="Times New Roman" w:cs="Times New Roman"/>
          <w:b/>
          <w:sz w:val="28"/>
          <w:szCs w:val="28"/>
        </w:rPr>
      </w:pPr>
      <w:r w:rsidRPr="00E553EE">
        <w:rPr>
          <w:rFonts w:ascii="Times New Roman" w:hAnsi="Times New Roman" w:cs="Times New Roman"/>
          <w:b/>
          <w:sz w:val="28"/>
          <w:szCs w:val="28"/>
        </w:rPr>
        <w:t xml:space="preserve"> </w:t>
      </w:r>
    </w:p>
    <w:p w:rsidR="0034296A" w:rsidRPr="00E553EE" w:rsidRDefault="0034296A" w:rsidP="0034296A">
      <w:pPr>
        <w:tabs>
          <w:tab w:val="left" w:pos="142"/>
          <w:tab w:val="left" w:pos="130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Целью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 является повышение качества услуг, предоставляемых населению, реализация общественно значимых проектов в интересах населения МР «Цунтинский район».</w:t>
      </w:r>
    </w:p>
    <w:p w:rsidR="0034296A" w:rsidRDefault="0034296A" w:rsidP="0034296A">
      <w:pPr>
        <w:tabs>
          <w:tab w:val="left" w:pos="142"/>
          <w:tab w:val="left" w:pos="1305"/>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З</w:t>
      </w:r>
      <w:r w:rsidRPr="00E553EE">
        <w:rPr>
          <w:rFonts w:ascii="Times New Roman" w:hAnsi="Times New Roman" w:cs="Times New Roman"/>
          <w:sz w:val="28"/>
          <w:szCs w:val="28"/>
        </w:rPr>
        <w:t xml:space="preserve">адачами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 в МР «Цунтинский район» являются:</w:t>
      </w:r>
    </w:p>
    <w:p w:rsidR="0034296A" w:rsidRPr="00E553EE" w:rsidRDefault="0034296A" w:rsidP="0034296A">
      <w:pPr>
        <w:tabs>
          <w:tab w:val="left" w:pos="142"/>
          <w:tab w:val="left" w:pos="130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1) привлечение частного капитала в муниципальный сектор;</w:t>
      </w:r>
    </w:p>
    <w:p w:rsidR="0034296A" w:rsidRPr="00E553EE" w:rsidRDefault="0034296A" w:rsidP="0034296A">
      <w:pPr>
        <w:tabs>
          <w:tab w:val="left" w:pos="142"/>
          <w:tab w:val="left" w:pos="130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2) повышение эффективности управления муниципальной собственностью;</w:t>
      </w:r>
    </w:p>
    <w:p w:rsidR="0034296A" w:rsidRPr="00E553EE" w:rsidRDefault="0034296A" w:rsidP="0034296A">
      <w:pPr>
        <w:tabs>
          <w:tab w:val="left" w:pos="142"/>
          <w:tab w:val="left" w:pos="130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3) техническое и технологическое развитие общественно значимых объектов;</w:t>
      </w:r>
    </w:p>
    <w:p w:rsidR="0034296A" w:rsidRPr="00E553EE" w:rsidRDefault="0034296A" w:rsidP="0034296A">
      <w:pPr>
        <w:tabs>
          <w:tab w:val="left" w:pos="142"/>
          <w:tab w:val="left" w:pos="130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4) повышение конкурентно способности продукции и </w:t>
      </w:r>
      <w:r>
        <w:rPr>
          <w:rFonts w:ascii="Times New Roman" w:hAnsi="Times New Roman" w:cs="Times New Roman"/>
          <w:sz w:val="28"/>
          <w:szCs w:val="28"/>
        </w:rPr>
        <w:t xml:space="preserve">товаропроизводителей, </w:t>
      </w:r>
      <w:r w:rsidRPr="00E553EE">
        <w:rPr>
          <w:rFonts w:ascii="Times New Roman" w:hAnsi="Times New Roman" w:cs="Times New Roman"/>
          <w:sz w:val="28"/>
          <w:szCs w:val="28"/>
        </w:rPr>
        <w:t>обеспечение высокого качества товаров и услуг.</w:t>
      </w: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b/>
          <w:sz w:val="28"/>
          <w:szCs w:val="28"/>
        </w:rPr>
      </w:pPr>
      <w:r w:rsidRPr="00E553EE">
        <w:rPr>
          <w:rFonts w:ascii="Times New Roman" w:hAnsi="Times New Roman" w:cs="Times New Roman"/>
          <w:sz w:val="28"/>
          <w:szCs w:val="28"/>
        </w:rPr>
        <w:tab/>
        <w:t xml:space="preserve">   </w:t>
      </w:r>
      <w:r w:rsidRPr="00E553EE">
        <w:rPr>
          <w:rFonts w:ascii="Times New Roman" w:hAnsi="Times New Roman" w:cs="Times New Roman"/>
          <w:b/>
          <w:sz w:val="28"/>
          <w:szCs w:val="28"/>
        </w:rPr>
        <w:t xml:space="preserve">4. Принципы </w:t>
      </w:r>
      <w:proofErr w:type="spellStart"/>
      <w:r w:rsidRPr="00E553EE">
        <w:rPr>
          <w:rFonts w:ascii="Times New Roman" w:hAnsi="Times New Roman" w:cs="Times New Roman"/>
          <w:b/>
          <w:sz w:val="28"/>
          <w:szCs w:val="28"/>
        </w:rPr>
        <w:t>муниципально</w:t>
      </w:r>
      <w:proofErr w:type="spellEnd"/>
      <w:r w:rsidRPr="00E553EE">
        <w:rPr>
          <w:rFonts w:ascii="Times New Roman" w:hAnsi="Times New Roman" w:cs="Times New Roman"/>
          <w:b/>
          <w:sz w:val="28"/>
          <w:szCs w:val="28"/>
        </w:rPr>
        <w:t>- частного партнерства.</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b/>
          <w:sz w:val="28"/>
          <w:szCs w:val="28"/>
        </w:rPr>
      </w:pPr>
      <w:r w:rsidRPr="00E553EE">
        <w:rPr>
          <w:rFonts w:ascii="Times New Roman" w:hAnsi="Times New Roman" w:cs="Times New Roman"/>
          <w:b/>
          <w:sz w:val="28"/>
          <w:szCs w:val="28"/>
        </w:rPr>
        <w:t xml:space="preserve">             </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частное партнерство основывается на принципах:</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 законности, то есть соблюдения сторонами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xml:space="preserve">- частного          партнерства действующего законодательства, прав и законных интересов всех   сторон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 взаимовыгодного сотрудничества сторон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 договорной основы взаимоотношений сторон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-частного партнерства;</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сбалансированности муниципальных и частных интересов;</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w:t>
      </w:r>
      <w:r w:rsidRPr="00E553EE">
        <w:rPr>
          <w:rFonts w:ascii="Times New Roman" w:hAnsi="Times New Roman" w:cs="Times New Roman"/>
          <w:sz w:val="28"/>
          <w:szCs w:val="28"/>
        </w:rPr>
        <w:t xml:space="preserve"> прозрачности отношений по вопросам реализации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 разделения ответственности и рисков между сторонами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 равных условий доступа хозяйствующих субъектов к участию в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частном партнерстве;</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 максимальной эффективности использования средств местного бюджета при реализации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гласности.</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p>
    <w:p w:rsidR="0034296A" w:rsidRPr="00E553EE" w:rsidRDefault="0034296A" w:rsidP="0034296A">
      <w:pPr>
        <w:tabs>
          <w:tab w:val="left" w:pos="142"/>
          <w:tab w:val="left" w:pos="1770"/>
        </w:tabs>
        <w:spacing w:after="0" w:line="240" w:lineRule="auto"/>
        <w:ind w:right="-144"/>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E553EE">
        <w:rPr>
          <w:rFonts w:ascii="Times New Roman" w:hAnsi="Times New Roman" w:cs="Times New Roman"/>
          <w:b/>
          <w:sz w:val="28"/>
          <w:szCs w:val="28"/>
        </w:rPr>
        <w:t xml:space="preserve">Формы участия в </w:t>
      </w:r>
      <w:proofErr w:type="spellStart"/>
      <w:r w:rsidRPr="00E553EE">
        <w:rPr>
          <w:rFonts w:ascii="Times New Roman" w:hAnsi="Times New Roman" w:cs="Times New Roman"/>
          <w:b/>
          <w:sz w:val="28"/>
          <w:szCs w:val="28"/>
        </w:rPr>
        <w:t>муниципально</w:t>
      </w:r>
      <w:proofErr w:type="spellEnd"/>
      <w:r w:rsidRPr="00E553EE">
        <w:rPr>
          <w:rFonts w:ascii="Times New Roman" w:hAnsi="Times New Roman" w:cs="Times New Roman"/>
          <w:b/>
          <w:sz w:val="28"/>
          <w:szCs w:val="28"/>
        </w:rPr>
        <w:t>- частном партнерстве.</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b/>
          <w:sz w:val="28"/>
          <w:szCs w:val="28"/>
        </w:rPr>
      </w:pPr>
    </w:p>
    <w:p w:rsidR="0034296A"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E553EE">
        <w:rPr>
          <w:rFonts w:ascii="Times New Roman" w:hAnsi="Times New Roman" w:cs="Times New Roman"/>
          <w:sz w:val="28"/>
          <w:szCs w:val="28"/>
        </w:rPr>
        <w:t xml:space="preserve">Участие района в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частном партнерстве осуществляется в соответствии с федеральным законодательством и законодательством Республики Дагестан, в следующих формах:</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E553EE">
        <w:rPr>
          <w:rFonts w:ascii="Times New Roman" w:hAnsi="Times New Roman" w:cs="Times New Roman"/>
          <w:sz w:val="28"/>
          <w:szCs w:val="28"/>
        </w:rPr>
        <w:t>концессионные соглашения;</w:t>
      </w:r>
    </w:p>
    <w:p w:rsidR="0034296A" w:rsidRPr="00E553EE" w:rsidRDefault="0034296A" w:rsidP="0034296A">
      <w:pPr>
        <w:tabs>
          <w:tab w:val="left" w:pos="142"/>
          <w:tab w:val="left" w:pos="1770"/>
        </w:tabs>
        <w:spacing w:after="0" w:line="240" w:lineRule="auto"/>
        <w:ind w:left="567" w:right="-144"/>
        <w:jc w:val="both"/>
        <w:rPr>
          <w:rFonts w:ascii="Times New Roman" w:hAnsi="Times New Roman" w:cs="Times New Roman"/>
          <w:sz w:val="28"/>
          <w:szCs w:val="28"/>
        </w:rPr>
      </w:pPr>
      <w:r>
        <w:rPr>
          <w:rFonts w:ascii="Times New Roman" w:hAnsi="Times New Roman" w:cs="Times New Roman"/>
          <w:sz w:val="28"/>
          <w:szCs w:val="28"/>
        </w:rPr>
        <w:t xml:space="preserve">2) </w:t>
      </w:r>
      <w:r w:rsidRPr="00E553EE">
        <w:rPr>
          <w:rFonts w:ascii="Times New Roman" w:hAnsi="Times New Roman" w:cs="Times New Roman"/>
          <w:sz w:val="28"/>
          <w:szCs w:val="28"/>
        </w:rPr>
        <w:t>создание организаций со смешанной формой собственности;</w:t>
      </w:r>
    </w:p>
    <w:p w:rsidR="0034296A" w:rsidRDefault="0034296A" w:rsidP="0034296A">
      <w:pPr>
        <w:tabs>
          <w:tab w:val="left" w:pos="142"/>
          <w:tab w:val="left" w:pos="1770"/>
        </w:tabs>
        <w:spacing w:after="0" w:line="240" w:lineRule="auto"/>
        <w:ind w:left="567" w:right="-144"/>
        <w:jc w:val="both"/>
        <w:rPr>
          <w:rFonts w:ascii="Times New Roman" w:hAnsi="Times New Roman" w:cs="Times New Roman"/>
          <w:sz w:val="28"/>
          <w:szCs w:val="28"/>
        </w:rPr>
      </w:pPr>
      <w:r>
        <w:rPr>
          <w:rFonts w:ascii="Times New Roman" w:hAnsi="Times New Roman" w:cs="Times New Roman"/>
          <w:sz w:val="28"/>
          <w:szCs w:val="28"/>
        </w:rPr>
        <w:t xml:space="preserve">3) </w:t>
      </w:r>
      <w:r w:rsidRPr="00E553EE">
        <w:rPr>
          <w:rFonts w:ascii="Times New Roman" w:hAnsi="Times New Roman" w:cs="Times New Roman"/>
          <w:sz w:val="28"/>
          <w:szCs w:val="28"/>
        </w:rPr>
        <w:t>инвестиционные соглашения;</w:t>
      </w:r>
    </w:p>
    <w:p w:rsidR="0034296A"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E553EE">
        <w:rPr>
          <w:rFonts w:ascii="Times New Roman" w:hAnsi="Times New Roman" w:cs="Times New Roman"/>
          <w:sz w:val="28"/>
          <w:szCs w:val="28"/>
        </w:rPr>
        <w:t>бюджетные инвестиции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34296A"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E553EE">
        <w:rPr>
          <w:rFonts w:ascii="Times New Roman" w:hAnsi="Times New Roman" w:cs="Times New Roman"/>
          <w:sz w:val="28"/>
          <w:szCs w:val="28"/>
        </w:rPr>
        <w:t>залог имущества, находящегося в муниципальной собственности, согласно муниципальным правовым актам органов местного самоуправления МР «Цунтинский район»;</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E553EE">
        <w:rPr>
          <w:rFonts w:ascii="Times New Roman" w:hAnsi="Times New Roman" w:cs="Times New Roman"/>
          <w:sz w:val="28"/>
          <w:szCs w:val="28"/>
        </w:rPr>
        <w:t>предоставление частному партнеру земельного участка, распоряжение которым отнесено к полномочиям Администрации МР «Цунтинский район», на котором располагается объект соглашения и (или) который необходим для осуществления деятельности, предусмотренной соглашением, в соответствии с Федеральным законом от 21.07.2005 г № 115- ФЗ «О концессионных соглашениях».</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553EE">
        <w:rPr>
          <w:rFonts w:ascii="Times New Roman" w:hAnsi="Times New Roman" w:cs="Times New Roman"/>
          <w:sz w:val="28"/>
          <w:szCs w:val="28"/>
        </w:rPr>
        <w:t xml:space="preserve">В рамках соглашения может использоваться одна либо несколько форм участия МР «Цунтинский район» в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частном партнерстве.</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p>
    <w:p w:rsidR="0034296A" w:rsidRDefault="0034296A" w:rsidP="0034296A">
      <w:pPr>
        <w:tabs>
          <w:tab w:val="left" w:pos="142"/>
          <w:tab w:val="left" w:pos="1770"/>
        </w:tabs>
        <w:spacing w:after="0" w:line="240" w:lineRule="auto"/>
        <w:ind w:right="-144"/>
        <w:jc w:val="center"/>
        <w:rPr>
          <w:rFonts w:ascii="Times New Roman" w:hAnsi="Times New Roman" w:cs="Times New Roman"/>
          <w:b/>
          <w:sz w:val="28"/>
          <w:szCs w:val="28"/>
        </w:rPr>
      </w:pPr>
      <w:r>
        <w:rPr>
          <w:rFonts w:ascii="Times New Roman" w:hAnsi="Times New Roman" w:cs="Times New Roman"/>
          <w:b/>
          <w:sz w:val="28"/>
          <w:szCs w:val="28"/>
        </w:rPr>
        <w:t xml:space="preserve">6. </w:t>
      </w:r>
      <w:r w:rsidRPr="00E553EE">
        <w:rPr>
          <w:rFonts w:ascii="Times New Roman" w:hAnsi="Times New Roman" w:cs="Times New Roman"/>
          <w:b/>
          <w:sz w:val="28"/>
          <w:szCs w:val="28"/>
        </w:rPr>
        <w:t>Основания принятия решения об участии МР «Цунтинский</w:t>
      </w:r>
      <w:r>
        <w:rPr>
          <w:rFonts w:ascii="Times New Roman" w:hAnsi="Times New Roman" w:cs="Times New Roman"/>
          <w:b/>
          <w:sz w:val="28"/>
          <w:szCs w:val="28"/>
        </w:rPr>
        <w:t xml:space="preserve"> </w:t>
      </w:r>
    </w:p>
    <w:p w:rsidR="0034296A" w:rsidRPr="00E553EE" w:rsidRDefault="0034296A" w:rsidP="0034296A">
      <w:pPr>
        <w:tabs>
          <w:tab w:val="left" w:pos="142"/>
          <w:tab w:val="left" w:pos="1770"/>
        </w:tabs>
        <w:spacing w:after="0" w:line="240" w:lineRule="auto"/>
        <w:ind w:right="-144"/>
        <w:jc w:val="center"/>
        <w:rPr>
          <w:rFonts w:ascii="Times New Roman" w:hAnsi="Times New Roman" w:cs="Times New Roman"/>
          <w:b/>
          <w:sz w:val="28"/>
          <w:szCs w:val="28"/>
        </w:rPr>
      </w:pPr>
      <w:proofErr w:type="gramStart"/>
      <w:r w:rsidRPr="00E553EE">
        <w:rPr>
          <w:rFonts w:ascii="Times New Roman" w:hAnsi="Times New Roman" w:cs="Times New Roman"/>
          <w:b/>
          <w:sz w:val="28"/>
          <w:szCs w:val="28"/>
        </w:rPr>
        <w:t>район</w:t>
      </w:r>
      <w:proofErr w:type="gramEnd"/>
      <w:r w:rsidRPr="00E553EE">
        <w:rPr>
          <w:rFonts w:ascii="Times New Roman" w:hAnsi="Times New Roman" w:cs="Times New Roman"/>
          <w:b/>
          <w:sz w:val="28"/>
          <w:szCs w:val="28"/>
        </w:rPr>
        <w:t xml:space="preserve">» в </w:t>
      </w:r>
      <w:proofErr w:type="spellStart"/>
      <w:r w:rsidRPr="00E553EE">
        <w:rPr>
          <w:rFonts w:ascii="Times New Roman" w:hAnsi="Times New Roman" w:cs="Times New Roman"/>
          <w:b/>
          <w:sz w:val="28"/>
          <w:szCs w:val="28"/>
        </w:rPr>
        <w:t>муниципально</w:t>
      </w:r>
      <w:proofErr w:type="spellEnd"/>
      <w:r w:rsidRPr="00E553EE">
        <w:rPr>
          <w:rFonts w:ascii="Times New Roman" w:hAnsi="Times New Roman" w:cs="Times New Roman"/>
          <w:b/>
          <w:sz w:val="28"/>
          <w:szCs w:val="28"/>
        </w:rPr>
        <w:t>- частном партнерстве.</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b/>
          <w:sz w:val="28"/>
          <w:szCs w:val="28"/>
        </w:rPr>
      </w:pP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Основаниями принятия решения об участии района в проекте, реализуемом на основе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 являются:</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соответствие проекта целям и задачам, установленным программой социально- экономического развития района, Генеральным планом развития района, а также разрабатываемыми в соответствии с ними программами МР «Цунтинский район»;</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необходимость привлечения внебюджетных источников финансирования;</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повышение качества и объемов услуг, предоставляемых населению;</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необходимость повышения уровня обеспеченности объектами социальной инфраструктуры;</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повышение эффективности управления имуществом, находящимся в собственности МР «Цунтинский район».</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p>
    <w:p w:rsidR="0034296A" w:rsidRPr="00E553EE" w:rsidRDefault="0034296A" w:rsidP="0034296A">
      <w:pPr>
        <w:tabs>
          <w:tab w:val="left" w:pos="142"/>
          <w:tab w:val="left" w:pos="1770"/>
        </w:tabs>
        <w:spacing w:after="0" w:line="240" w:lineRule="auto"/>
        <w:ind w:right="-144"/>
        <w:jc w:val="center"/>
        <w:rPr>
          <w:rFonts w:ascii="Times New Roman" w:hAnsi="Times New Roman" w:cs="Times New Roman"/>
          <w:b/>
          <w:sz w:val="28"/>
          <w:szCs w:val="28"/>
        </w:rPr>
      </w:pPr>
      <w:r>
        <w:rPr>
          <w:rFonts w:ascii="Times New Roman" w:hAnsi="Times New Roman" w:cs="Times New Roman"/>
          <w:b/>
          <w:sz w:val="28"/>
          <w:szCs w:val="28"/>
        </w:rPr>
        <w:t xml:space="preserve">7. </w:t>
      </w:r>
      <w:r w:rsidRPr="00E553EE">
        <w:rPr>
          <w:rFonts w:ascii="Times New Roman" w:hAnsi="Times New Roman" w:cs="Times New Roman"/>
          <w:b/>
          <w:sz w:val="28"/>
          <w:szCs w:val="28"/>
        </w:rPr>
        <w:t xml:space="preserve">Возможные формы муниципальной поддержки </w:t>
      </w:r>
      <w:proofErr w:type="spellStart"/>
      <w:r w:rsidRPr="00E553EE">
        <w:rPr>
          <w:rFonts w:ascii="Times New Roman" w:hAnsi="Times New Roman" w:cs="Times New Roman"/>
          <w:b/>
          <w:sz w:val="28"/>
          <w:szCs w:val="28"/>
        </w:rPr>
        <w:t>муниципально</w:t>
      </w:r>
      <w:proofErr w:type="spellEnd"/>
      <w:r w:rsidRPr="00E553EE">
        <w:rPr>
          <w:rFonts w:ascii="Times New Roman" w:hAnsi="Times New Roman" w:cs="Times New Roman"/>
          <w:b/>
          <w:sz w:val="28"/>
          <w:szCs w:val="28"/>
        </w:rPr>
        <w:t>-</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b/>
          <w:sz w:val="28"/>
          <w:szCs w:val="28"/>
        </w:rPr>
      </w:pPr>
      <w:r w:rsidRPr="00E553EE">
        <w:rPr>
          <w:rFonts w:ascii="Times New Roman" w:hAnsi="Times New Roman" w:cs="Times New Roman"/>
          <w:b/>
          <w:sz w:val="28"/>
          <w:szCs w:val="28"/>
        </w:rPr>
        <w:t xml:space="preserve">                                      </w:t>
      </w:r>
      <w:proofErr w:type="gramStart"/>
      <w:r w:rsidRPr="00E553EE">
        <w:rPr>
          <w:rFonts w:ascii="Times New Roman" w:hAnsi="Times New Roman" w:cs="Times New Roman"/>
          <w:b/>
          <w:sz w:val="28"/>
          <w:szCs w:val="28"/>
        </w:rPr>
        <w:t>частного</w:t>
      </w:r>
      <w:proofErr w:type="gramEnd"/>
      <w:r w:rsidRPr="00E553EE">
        <w:rPr>
          <w:rFonts w:ascii="Times New Roman" w:hAnsi="Times New Roman" w:cs="Times New Roman"/>
          <w:b/>
          <w:sz w:val="28"/>
          <w:szCs w:val="28"/>
        </w:rPr>
        <w:t xml:space="preserve"> партнерства.</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b/>
          <w:sz w:val="28"/>
          <w:szCs w:val="28"/>
        </w:rPr>
      </w:pPr>
    </w:p>
    <w:p w:rsidR="0034296A"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Муниципальная поддержка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 в МР «Цунтинский район» может осуществляться в соответствии с федеральным законодательством и законодательством Республики Дагестан в следующих формах:</w:t>
      </w:r>
    </w:p>
    <w:p w:rsidR="0034296A"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553EE">
        <w:rPr>
          <w:rFonts w:ascii="Times New Roman" w:hAnsi="Times New Roman" w:cs="Times New Roman"/>
          <w:sz w:val="28"/>
          <w:szCs w:val="28"/>
        </w:rPr>
        <w:t>предоставление налоговых льгот в соответствии с Налоговым кодексом РФ и нормативно правовыми актами МР «Цунтинский район»;</w:t>
      </w:r>
    </w:p>
    <w:p w:rsidR="0034296A"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553EE">
        <w:rPr>
          <w:rFonts w:ascii="Times New Roman" w:hAnsi="Times New Roman" w:cs="Times New Roman"/>
          <w:sz w:val="28"/>
          <w:szCs w:val="28"/>
        </w:rPr>
        <w:t xml:space="preserve">установление понижающего </w:t>
      </w:r>
      <w:proofErr w:type="spellStart"/>
      <w:r w:rsidRPr="00E553EE">
        <w:rPr>
          <w:rFonts w:ascii="Times New Roman" w:hAnsi="Times New Roman" w:cs="Times New Roman"/>
          <w:sz w:val="28"/>
          <w:szCs w:val="28"/>
        </w:rPr>
        <w:t>коэффицента</w:t>
      </w:r>
      <w:proofErr w:type="spellEnd"/>
      <w:r w:rsidRPr="00E553EE">
        <w:rPr>
          <w:rFonts w:ascii="Times New Roman" w:hAnsi="Times New Roman" w:cs="Times New Roman"/>
          <w:sz w:val="28"/>
          <w:szCs w:val="28"/>
        </w:rPr>
        <w:t xml:space="preserve"> к </w:t>
      </w:r>
      <w:proofErr w:type="gramStart"/>
      <w:r w:rsidRPr="00E553EE">
        <w:rPr>
          <w:rFonts w:ascii="Times New Roman" w:hAnsi="Times New Roman" w:cs="Times New Roman"/>
          <w:sz w:val="28"/>
          <w:szCs w:val="28"/>
        </w:rPr>
        <w:t>установленным  базовым</w:t>
      </w:r>
      <w:proofErr w:type="gramEnd"/>
      <w:r w:rsidRPr="00E553EE">
        <w:rPr>
          <w:rFonts w:ascii="Times New Roman" w:hAnsi="Times New Roman" w:cs="Times New Roman"/>
          <w:sz w:val="28"/>
          <w:szCs w:val="28"/>
        </w:rPr>
        <w:t xml:space="preserve"> ставкам арендной платы за пользование имуществом, находящимся в муниципальной собственности района;</w:t>
      </w:r>
    </w:p>
    <w:p w:rsidR="0034296A"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553EE">
        <w:rPr>
          <w:rFonts w:ascii="Times New Roman" w:hAnsi="Times New Roman" w:cs="Times New Roman"/>
          <w:sz w:val="28"/>
          <w:szCs w:val="28"/>
        </w:rPr>
        <w:t>согласование представления отсрочек и рассрочек по уплате местных налогов;</w:t>
      </w:r>
    </w:p>
    <w:p w:rsidR="0034296A"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553EE">
        <w:rPr>
          <w:rFonts w:ascii="Times New Roman" w:hAnsi="Times New Roman" w:cs="Times New Roman"/>
          <w:sz w:val="28"/>
          <w:szCs w:val="28"/>
        </w:rPr>
        <w:t>предоставление бюджетных инвестиций;</w:t>
      </w:r>
    </w:p>
    <w:p w:rsidR="0034296A"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553EE">
        <w:rPr>
          <w:rFonts w:ascii="Times New Roman" w:hAnsi="Times New Roman" w:cs="Times New Roman"/>
          <w:sz w:val="28"/>
          <w:szCs w:val="28"/>
        </w:rPr>
        <w:t>информационная и консультационная поддержка;</w:t>
      </w:r>
    </w:p>
    <w:p w:rsidR="0034296A" w:rsidRPr="00E553EE" w:rsidRDefault="0034296A" w:rsidP="0034296A">
      <w:pPr>
        <w:tabs>
          <w:tab w:val="left" w:pos="142"/>
          <w:tab w:val="left" w:pos="1770"/>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553EE">
        <w:rPr>
          <w:rFonts w:ascii="Times New Roman" w:hAnsi="Times New Roman" w:cs="Times New Roman"/>
          <w:sz w:val="28"/>
          <w:szCs w:val="28"/>
        </w:rPr>
        <w:t xml:space="preserve">предоставление муниципальных гарантий;     </w:t>
      </w: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553EE">
        <w:rPr>
          <w:rFonts w:ascii="Times New Roman" w:hAnsi="Times New Roman" w:cs="Times New Roman"/>
          <w:sz w:val="28"/>
          <w:szCs w:val="28"/>
        </w:rPr>
        <w:t xml:space="preserve">Нормативно правовыми актами МР «Цунтинский район» могут предусматриваться иные формы муниципальной поддержки развития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 в районе.</w:t>
      </w: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553EE">
        <w:rPr>
          <w:rFonts w:ascii="Times New Roman" w:hAnsi="Times New Roman" w:cs="Times New Roman"/>
          <w:sz w:val="28"/>
          <w:szCs w:val="28"/>
        </w:rPr>
        <w:t xml:space="preserve">Условия и порядок предоставления форм муниципальной поддержки развития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 в районе предусмотренные настоящей статьей, устанавливаются в соответствии с федеральным законодательством и нормативно правовыми актами МР «Цунтинский район».</w:t>
      </w: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p>
    <w:p w:rsidR="0034296A" w:rsidRPr="00E553EE" w:rsidRDefault="0034296A" w:rsidP="0034296A">
      <w:pPr>
        <w:tabs>
          <w:tab w:val="left" w:pos="142"/>
          <w:tab w:val="left" w:pos="1035"/>
        </w:tabs>
        <w:spacing w:after="0" w:line="240" w:lineRule="auto"/>
        <w:ind w:right="-144" w:firstLine="567"/>
        <w:jc w:val="center"/>
        <w:rPr>
          <w:rFonts w:ascii="Times New Roman" w:hAnsi="Times New Roman" w:cs="Times New Roman"/>
          <w:b/>
          <w:sz w:val="28"/>
          <w:szCs w:val="28"/>
        </w:rPr>
      </w:pPr>
      <w:r w:rsidRPr="00E553EE">
        <w:rPr>
          <w:rFonts w:ascii="Times New Roman" w:hAnsi="Times New Roman" w:cs="Times New Roman"/>
          <w:b/>
          <w:sz w:val="28"/>
          <w:szCs w:val="28"/>
        </w:rPr>
        <w:t>8.  Порядок принятия решения об участии района</w:t>
      </w:r>
    </w:p>
    <w:p w:rsidR="0034296A" w:rsidRPr="00E553EE" w:rsidRDefault="0034296A" w:rsidP="0034296A">
      <w:pPr>
        <w:tabs>
          <w:tab w:val="left" w:pos="142"/>
          <w:tab w:val="left" w:pos="1035"/>
        </w:tabs>
        <w:spacing w:after="0" w:line="240" w:lineRule="auto"/>
        <w:ind w:right="-144" w:firstLine="567"/>
        <w:jc w:val="center"/>
        <w:rPr>
          <w:rFonts w:ascii="Times New Roman" w:hAnsi="Times New Roman" w:cs="Times New Roman"/>
          <w:b/>
          <w:sz w:val="28"/>
          <w:szCs w:val="28"/>
        </w:rPr>
      </w:pPr>
      <w:proofErr w:type="gramStart"/>
      <w:r w:rsidRPr="00E553EE">
        <w:rPr>
          <w:rFonts w:ascii="Times New Roman" w:hAnsi="Times New Roman" w:cs="Times New Roman"/>
          <w:b/>
          <w:sz w:val="28"/>
          <w:szCs w:val="28"/>
        </w:rPr>
        <w:t>в</w:t>
      </w:r>
      <w:proofErr w:type="gramEnd"/>
      <w:r w:rsidRPr="00E553EE">
        <w:rPr>
          <w:rFonts w:ascii="Times New Roman" w:hAnsi="Times New Roman" w:cs="Times New Roman"/>
          <w:b/>
          <w:sz w:val="28"/>
          <w:szCs w:val="28"/>
        </w:rPr>
        <w:t xml:space="preserve"> </w:t>
      </w:r>
      <w:proofErr w:type="spellStart"/>
      <w:r w:rsidRPr="00E553EE">
        <w:rPr>
          <w:rFonts w:ascii="Times New Roman" w:hAnsi="Times New Roman" w:cs="Times New Roman"/>
          <w:b/>
          <w:sz w:val="28"/>
          <w:szCs w:val="28"/>
        </w:rPr>
        <w:t>муниципально</w:t>
      </w:r>
      <w:proofErr w:type="spellEnd"/>
      <w:r w:rsidRPr="00E553EE">
        <w:rPr>
          <w:rFonts w:ascii="Times New Roman" w:hAnsi="Times New Roman" w:cs="Times New Roman"/>
          <w:b/>
          <w:sz w:val="28"/>
          <w:szCs w:val="28"/>
        </w:rPr>
        <w:t>- частном партнерстве.</w:t>
      </w:r>
    </w:p>
    <w:p w:rsidR="0034296A" w:rsidRPr="00E553EE" w:rsidRDefault="0034296A" w:rsidP="0034296A">
      <w:pPr>
        <w:tabs>
          <w:tab w:val="left" w:pos="142"/>
          <w:tab w:val="left" w:pos="1035"/>
        </w:tabs>
        <w:spacing w:after="0" w:line="240" w:lineRule="auto"/>
        <w:ind w:right="-144" w:firstLine="567"/>
        <w:jc w:val="both"/>
        <w:rPr>
          <w:rFonts w:ascii="Times New Roman" w:hAnsi="Times New Roman" w:cs="Times New Roman"/>
          <w:b/>
          <w:sz w:val="28"/>
          <w:szCs w:val="28"/>
        </w:rPr>
      </w:pPr>
    </w:p>
    <w:p w:rsidR="0034296A" w:rsidRPr="00E553EE" w:rsidRDefault="0034296A" w:rsidP="0034296A">
      <w:pPr>
        <w:tabs>
          <w:tab w:val="left" w:pos="142"/>
          <w:tab w:val="left" w:pos="1035"/>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E553EE">
        <w:rPr>
          <w:rFonts w:ascii="Times New Roman" w:hAnsi="Times New Roman" w:cs="Times New Roman"/>
          <w:sz w:val="28"/>
          <w:szCs w:val="28"/>
        </w:rPr>
        <w:t xml:space="preserve">Предложения по участию района в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xml:space="preserve">-частном партнерстве вносятся Комиссией администрации МР «Цунтинский район» по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xml:space="preserve">- частному партнерству Главе района. Требования к подготовке предложений по участию района в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частном партнерстве утверждаются постановлением администрации МР «Цунтинский район».</w:t>
      </w:r>
    </w:p>
    <w:p w:rsidR="0034296A" w:rsidRPr="00E553EE" w:rsidRDefault="0034296A" w:rsidP="0034296A">
      <w:pPr>
        <w:tabs>
          <w:tab w:val="left" w:pos="142"/>
          <w:tab w:val="left" w:pos="1035"/>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553EE">
        <w:rPr>
          <w:rFonts w:ascii="Times New Roman" w:hAnsi="Times New Roman" w:cs="Times New Roman"/>
          <w:sz w:val="28"/>
          <w:szCs w:val="28"/>
        </w:rPr>
        <w:t xml:space="preserve">Порядок деятельности Комиссии администрации района по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частному партнерству и ее состав утверждается постановлением администрации района.</w:t>
      </w:r>
    </w:p>
    <w:p w:rsidR="0034296A" w:rsidRPr="00E553EE" w:rsidRDefault="0034296A" w:rsidP="0034296A">
      <w:pPr>
        <w:tabs>
          <w:tab w:val="left" w:pos="142"/>
          <w:tab w:val="left" w:pos="1035"/>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553EE">
        <w:rPr>
          <w:rFonts w:ascii="Times New Roman" w:hAnsi="Times New Roman" w:cs="Times New Roman"/>
          <w:sz w:val="28"/>
          <w:szCs w:val="28"/>
        </w:rPr>
        <w:t xml:space="preserve">В случае утверждения Главой МР «Цунтинский район» предложения Комиссии администрацией района по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xml:space="preserve">- частному партнерству по участию района в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частном партнерстве разрабатывается конкурсная документация и осуществляется проведение конкурса на право участия в проекте.</w:t>
      </w:r>
    </w:p>
    <w:p w:rsidR="0034296A" w:rsidRPr="00E553EE" w:rsidRDefault="0034296A" w:rsidP="0034296A">
      <w:pPr>
        <w:tabs>
          <w:tab w:val="left" w:pos="142"/>
          <w:tab w:val="left" w:pos="1035"/>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E553EE">
        <w:rPr>
          <w:rFonts w:ascii="Times New Roman" w:hAnsi="Times New Roman" w:cs="Times New Roman"/>
          <w:sz w:val="28"/>
          <w:szCs w:val="28"/>
        </w:rPr>
        <w:t xml:space="preserve">При предоставлении частному партнеру по проекту недвижимого и (или) движимого имущества, находящегося в муниципальной собственности, соответствующим отраслевым органом администрации района подготавливается проект решения Совета депутатов района об использовании указанного имущества в проекте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 и направляется в Совет депутатов МР «Цунтинский район».</w:t>
      </w: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p>
    <w:p w:rsidR="0034296A" w:rsidRPr="00E553EE" w:rsidRDefault="0034296A" w:rsidP="0034296A">
      <w:pPr>
        <w:tabs>
          <w:tab w:val="left" w:pos="142"/>
          <w:tab w:val="left" w:pos="1275"/>
        </w:tabs>
        <w:spacing w:after="0" w:line="240" w:lineRule="auto"/>
        <w:ind w:right="-144" w:firstLine="567"/>
        <w:jc w:val="both"/>
        <w:rPr>
          <w:rFonts w:ascii="Times New Roman" w:hAnsi="Times New Roman" w:cs="Times New Roman"/>
          <w:b/>
          <w:sz w:val="28"/>
          <w:szCs w:val="28"/>
        </w:rPr>
      </w:pPr>
      <w:r w:rsidRPr="00E553EE">
        <w:rPr>
          <w:rFonts w:ascii="Times New Roman" w:hAnsi="Times New Roman" w:cs="Times New Roman"/>
          <w:sz w:val="28"/>
          <w:szCs w:val="28"/>
        </w:rPr>
        <w:tab/>
        <w:t xml:space="preserve">      </w:t>
      </w:r>
      <w:r w:rsidRPr="00E553EE">
        <w:rPr>
          <w:rFonts w:ascii="Times New Roman" w:hAnsi="Times New Roman" w:cs="Times New Roman"/>
          <w:b/>
          <w:sz w:val="28"/>
          <w:szCs w:val="28"/>
        </w:rPr>
        <w:t>9. Сферы реализации проектов, объекты соглашения.</w:t>
      </w: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p>
    <w:p w:rsidR="0034296A" w:rsidRDefault="0034296A" w:rsidP="0034296A">
      <w:pPr>
        <w:tabs>
          <w:tab w:val="left" w:pos="142"/>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Сферами реализации проектов, объектами соглашения могут являться:</w:t>
      </w:r>
    </w:p>
    <w:p w:rsidR="0034296A" w:rsidRDefault="0034296A" w:rsidP="0034296A">
      <w:pPr>
        <w:tabs>
          <w:tab w:val="left" w:pos="142"/>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E553EE">
        <w:rPr>
          <w:rFonts w:ascii="Times New Roman" w:hAnsi="Times New Roman" w:cs="Times New Roman"/>
          <w:sz w:val="28"/>
          <w:szCs w:val="28"/>
        </w:rPr>
        <w:t>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дорожного сервиса;</w:t>
      </w:r>
    </w:p>
    <w:p w:rsidR="0034296A" w:rsidRDefault="0034296A" w:rsidP="0034296A">
      <w:pPr>
        <w:tabs>
          <w:tab w:val="left" w:pos="142"/>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553EE">
        <w:rPr>
          <w:rFonts w:ascii="Times New Roman" w:hAnsi="Times New Roman" w:cs="Times New Roman"/>
          <w:sz w:val="28"/>
          <w:szCs w:val="28"/>
        </w:rPr>
        <w:t>объекты по производству, передаче и распределению электрической и тепловой энергии;</w:t>
      </w:r>
    </w:p>
    <w:p w:rsidR="0034296A" w:rsidRDefault="0034296A" w:rsidP="0034296A">
      <w:pPr>
        <w:tabs>
          <w:tab w:val="left" w:pos="142"/>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553EE">
        <w:rPr>
          <w:rFonts w:ascii="Times New Roman" w:hAnsi="Times New Roman" w:cs="Times New Roman"/>
          <w:sz w:val="28"/>
          <w:szCs w:val="28"/>
        </w:rPr>
        <w:t xml:space="preserve">системы коммунальной инфраструктуры и иные объекты коммунального хозяйства, в том числе объекты </w:t>
      </w:r>
      <w:proofErr w:type="spellStart"/>
      <w:r w:rsidRPr="00E553EE">
        <w:rPr>
          <w:rFonts w:ascii="Times New Roman" w:hAnsi="Times New Roman" w:cs="Times New Roman"/>
          <w:sz w:val="28"/>
          <w:szCs w:val="28"/>
        </w:rPr>
        <w:t>водо</w:t>
      </w:r>
      <w:proofErr w:type="spellEnd"/>
      <w:r w:rsidRPr="00E553EE">
        <w:rPr>
          <w:rFonts w:ascii="Times New Roman" w:hAnsi="Times New Roman" w:cs="Times New Roman"/>
          <w:sz w:val="28"/>
          <w:szCs w:val="28"/>
        </w:rPr>
        <w:t xml:space="preserve">,- тепло,- </w:t>
      </w:r>
      <w:proofErr w:type="spellStart"/>
      <w:r w:rsidRPr="00E553EE">
        <w:rPr>
          <w:rFonts w:ascii="Times New Roman" w:hAnsi="Times New Roman" w:cs="Times New Roman"/>
          <w:sz w:val="28"/>
          <w:szCs w:val="28"/>
        </w:rPr>
        <w:t>газо</w:t>
      </w:r>
      <w:proofErr w:type="spellEnd"/>
      <w:r w:rsidRPr="00E553EE">
        <w:rPr>
          <w:rFonts w:ascii="Times New Roman" w:hAnsi="Times New Roman" w:cs="Times New Roman"/>
          <w:sz w:val="28"/>
          <w:szCs w:val="28"/>
        </w:rPr>
        <w:t xml:space="preserve">,- и </w:t>
      </w:r>
      <w:proofErr w:type="spellStart"/>
      <w:proofErr w:type="gramStart"/>
      <w:r w:rsidRPr="00E553EE">
        <w:rPr>
          <w:rFonts w:ascii="Times New Roman" w:hAnsi="Times New Roman" w:cs="Times New Roman"/>
          <w:sz w:val="28"/>
          <w:szCs w:val="28"/>
        </w:rPr>
        <w:t>энерго</w:t>
      </w:r>
      <w:proofErr w:type="spellEnd"/>
      <w:r w:rsidRPr="00E553EE">
        <w:rPr>
          <w:rFonts w:ascii="Times New Roman" w:hAnsi="Times New Roman" w:cs="Times New Roman"/>
          <w:sz w:val="28"/>
          <w:szCs w:val="28"/>
        </w:rPr>
        <w:t>- снабжения</w:t>
      </w:r>
      <w:proofErr w:type="gramEnd"/>
      <w:r w:rsidRPr="00E553EE">
        <w:rPr>
          <w:rFonts w:ascii="Times New Roman" w:hAnsi="Times New Roman" w:cs="Times New Roman"/>
          <w:sz w:val="28"/>
          <w:szCs w:val="28"/>
        </w:rPr>
        <w:t xml:space="preserve">, водоотведения, очистки сточных вод, переработки и утилизации (захоронения) </w:t>
      </w:r>
      <w:r w:rsidRPr="00E553EE">
        <w:rPr>
          <w:rFonts w:ascii="Times New Roman" w:hAnsi="Times New Roman" w:cs="Times New Roman"/>
          <w:sz w:val="28"/>
          <w:szCs w:val="28"/>
        </w:rPr>
        <w:lastRenderedPageBreak/>
        <w:t>бытовых отходов, объекты, предназначенные для освещения территорий района, объекты, предназначенные для благоустройства территорий, а также объекты социально- бытового назначения;</w:t>
      </w: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E553EE">
        <w:rPr>
          <w:rFonts w:ascii="Times New Roman" w:hAnsi="Times New Roman" w:cs="Times New Roman"/>
          <w:sz w:val="28"/>
          <w:szCs w:val="28"/>
        </w:rPr>
        <w:t>объекты культуры, объекты, используемые для организации отдыха граждан и туризма, иные объекты социально- культурного назначения.</w:t>
      </w:r>
    </w:p>
    <w:p w:rsidR="0034296A" w:rsidRPr="00E553EE" w:rsidRDefault="0034296A" w:rsidP="0034296A">
      <w:pPr>
        <w:tabs>
          <w:tab w:val="left" w:pos="142"/>
        </w:tabs>
        <w:spacing w:after="0" w:line="240" w:lineRule="auto"/>
        <w:ind w:right="-144" w:firstLine="567"/>
        <w:jc w:val="both"/>
        <w:rPr>
          <w:rFonts w:ascii="Times New Roman" w:hAnsi="Times New Roman" w:cs="Times New Roman"/>
          <w:sz w:val="28"/>
          <w:szCs w:val="28"/>
        </w:rPr>
      </w:pP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b/>
          <w:sz w:val="28"/>
          <w:szCs w:val="28"/>
        </w:rPr>
      </w:pPr>
      <w:r w:rsidRPr="00E553EE">
        <w:rPr>
          <w:rFonts w:ascii="Times New Roman" w:hAnsi="Times New Roman" w:cs="Times New Roman"/>
          <w:sz w:val="28"/>
          <w:szCs w:val="28"/>
        </w:rPr>
        <w:tab/>
        <w:t xml:space="preserve">            </w:t>
      </w:r>
      <w:r w:rsidRPr="00E553EE">
        <w:rPr>
          <w:rFonts w:ascii="Times New Roman" w:hAnsi="Times New Roman" w:cs="Times New Roman"/>
          <w:b/>
          <w:sz w:val="28"/>
          <w:szCs w:val="28"/>
        </w:rPr>
        <w:t>10. Порядок отбора частных партнеров.</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b/>
          <w:sz w:val="28"/>
          <w:szCs w:val="28"/>
        </w:rPr>
      </w:pPr>
    </w:p>
    <w:p w:rsidR="0034296A" w:rsidRPr="00E553EE" w:rsidRDefault="004D4F70" w:rsidP="004D4F70">
      <w:pPr>
        <w:tabs>
          <w:tab w:val="left" w:pos="142"/>
          <w:tab w:val="left" w:pos="1695"/>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34296A" w:rsidRPr="00E553EE">
        <w:rPr>
          <w:rFonts w:ascii="Times New Roman" w:hAnsi="Times New Roman" w:cs="Times New Roman"/>
          <w:sz w:val="28"/>
          <w:szCs w:val="28"/>
        </w:rPr>
        <w:t>Отбор частных партнеров осуществляется на конкурсной основе.</w:t>
      </w:r>
    </w:p>
    <w:p w:rsidR="0034296A" w:rsidRPr="00E553EE" w:rsidRDefault="004D4F70" w:rsidP="004D4F70">
      <w:pPr>
        <w:tabs>
          <w:tab w:val="left" w:pos="142"/>
          <w:tab w:val="left" w:pos="1695"/>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4296A" w:rsidRPr="00E553EE">
        <w:rPr>
          <w:rFonts w:ascii="Times New Roman" w:hAnsi="Times New Roman" w:cs="Times New Roman"/>
          <w:sz w:val="28"/>
          <w:szCs w:val="28"/>
        </w:rPr>
        <w:t>Конкурсная документация разрабатывается Администрацией МР «Цунтинский район» и предусматривает:</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1) условия конкурса;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2) состав и описание, в том числе технико- экономические показатели, объекта концессионного соглашения и иного передаваемого по соглашению имущества;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4) критерии конкурса и установленные в соответствии с Федеральным законом от 21.07.2005 № 115- ФЗ «О концессионных соглашениях» параметры критериев конкурса;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proofErr w:type="gramStart"/>
      <w:r w:rsidRPr="00E553EE">
        <w:rPr>
          <w:rFonts w:ascii="Times New Roman" w:hAnsi="Times New Roman" w:cs="Times New Roman"/>
          <w:sz w:val="28"/>
          <w:szCs w:val="28"/>
        </w:rPr>
        <w:t>а</w:t>
      </w:r>
      <w:proofErr w:type="gramEnd"/>
      <w:r w:rsidRPr="00E553EE">
        <w:rPr>
          <w:rFonts w:ascii="Times New Roman" w:hAnsi="Times New Roman" w:cs="Times New Roman"/>
          <w:sz w:val="28"/>
          <w:szCs w:val="28"/>
        </w:rPr>
        <w:t>) соответствие заявителей требованиям, установленным конкурсной документацией и предъявляемым к участникам конкурса;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proofErr w:type="gramStart"/>
      <w:r w:rsidRPr="00E553EE">
        <w:rPr>
          <w:rFonts w:ascii="Times New Roman" w:hAnsi="Times New Roman" w:cs="Times New Roman"/>
          <w:sz w:val="28"/>
          <w:szCs w:val="28"/>
        </w:rPr>
        <w:t>б</w:t>
      </w:r>
      <w:proofErr w:type="gramEnd"/>
      <w:r w:rsidRPr="00E553EE">
        <w:rPr>
          <w:rFonts w:ascii="Times New Roman" w:hAnsi="Times New Roman" w:cs="Times New Roman"/>
          <w:sz w:val="28"/>
          <w:szCs w:val="28"/>
        </w:rPr>
        <w:t>) соответствие заявок на участие в конкурсе и конкурсных предложений требованиям, установленным конкурсной документацией;</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proofErr w:type="gramStart"/>
      <w:r w:rsidRPr="00E553EE">
        <w:rPr>
          <w:rFonts w:ascii="Times New Roman" w:hAnsi="Times New Roman" w:cs="Times New Roman"/>
          <w:sz w:val="28"/>
          <w:szCs w:val="28"/>
        </w:rPr>
        <w:t>в)  информацию</w:t>
      </w:r>
      <w:proofErr w:type="gramEnd"/>
      <w:r w:rsidRPr="00E553EE">
        <w:rPr>
          <w:rFonts w:ascii="Times New Roman" w:hAnsi="Times New Roman" w:cs="Times New Roman"/>
          <w:sz w:val="28"/>
          <w:szCs w:val="28"/>
        </w:rPr>
        <w:t>, содержащуюся в конкурсном предложении;</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7) порядок представления заявок на участие в конкурсе и требования, предъявляемые к ним;</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8) место и срок представления заявок на участие в конкурсе (дата и время начала и истечения этого срока);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9) порядок, место и срок предоставления конкурсной документации;</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10) порядок предоставления разъяснений положении конкурсной документации;</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11) указание на способы обеспечения частным партнером исполнения обязательств по соглашению;</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12) размер задатка, вносимого в обеспечение исполнения обязательств по заключению соглашения (далее- задаток), порядок и срок его внесения, реквизиты счетов, на которые вносится задаток;</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lastRenderedPageBreak/>
        <w:t>13) размер концессионной платы, форму или формы, порядок и сроки ее внесения, за исключением случаев, предусмотренных Федеральным законом от 21.07.2005 № 115- ФЗ «О концессионных соглашениях» (при условии, что размер концессионной платы не является критерием конкурса);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14) порядок, место и срок представления конкурсных предложений (дата и время начала и истечения этого срока);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15) порядок и срок изменения и (или) отзыва заявок на участие в конкурсе и конкурсных предложений;</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16) порядок, место, дату и время вскрытия конвертов с заявками на участие в конкурсе;</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18) порядок, место, дату и даты в случае если конкурсной документацией предусмотрено представление конкурсных предложений в двух отдельных запечатанных конвертах, и время вскрытия конвертов с конкурсными предложениями;</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19) порядок рассмотрения и оценки конкурсных предложений;</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20) порядок определения победителя конкурса;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21) срок подписания протокола о результатах проведения конкурса;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22) срок подписания соглашения;</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23) требования к победителю конкурса о представлении документов, подтверждающих обеспечение исполнения обязательств частного партнера по соглашению, а также требования к таким документам;</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24) срок передачи объекта соглашения и (или) иного передаваемого по соглашению имущества.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3. В состав конкурсной документации включается проект соглашения.</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4. В случае применения формы участия района в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частном партнерстве проведение конкурса по которой не регламентировано Федеральным законодательством и законодательством Республики Дагестан конкурс по отбору частного партнера проводится в порядке установленном Федеральным законом от 21.07.2005 № 94- ФЗ «О размещении заказов на поставки товаров, выполнение работ, оказание услуг для государственных и муниципальных нужд », Федеральным законом от 26.07.2006 № 135- ФЗ «О защите конкуренции».</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                      </w:t>
      </w:r>
      <w:r w:rsidRPr="00E553EE">
        <w:rPr>
          <w:rFonts w:ascii="Times New Roman" w:hAnsi="Times New Roman" w:cs="Times New Roman"/>
          <w:b/>
          <w:sz w:val="28"/>
          <w:szCs w:val="28"/>
        </w:rPr>
        <w:t>11. Требования к содержанию Соглашения.</w:t>
      </w:r>
      <w:r w:rsidRPr="00E553EE">
        <w:rPr>
          <w:rFonts w:ascii="Times New Roman" w:hAnsi="Times New Roman" w:cs="Times New Roman"/>
          <w:sz w:val="28"/>
          <w:szCs w:val="28"/>
        </w:rPr>
        <w:t xml:space="preserve"> </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               </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 1.</w:t>
      </w:r>
      <w:r w:rsidR="004D4F70">
        <w:rPr>
          <w:rFonts w:ascii="Times New Roman" w:hAnsi="Times New Roman" w:cs="Times New Roman"/>
          <w:sz w:val="28"/>
          <w:szCs w:val="28"/>
        </w:rPr>
        <w:t xml:space="preserve"> </w:t>
      </w:r>
      <w:r w:rsidRPr="00E553EE">
        <w:rPr>
          <w:rFonts w:ascii="Times New Roman" w:hAnsi="Times New Roman" w:cs="Times New Roman"/>
          <w:sz w:val="28"/>
          <w:szCs w:val="28"/>
        </w:rPr>
        <w:t>Соглашение с частным партнером, заключаемое по итогам конкурса, должно включать в себя следующие существенные условия:</w:t>
      </w:r>
    </w:p>
    <w:p w:rsidR="0034296A" w:rsidRPr="00E553EE" w:rsidRDefault="004D4F70" w:rsidP="0034296A">
      <w:pPr>
        <w:tabs>
          <w:tab w:val="left" w:pos="142"/>
          <w:tab w:val="left" w:pos="1695"/>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1</w:t>
      </w:r>
      <w:r w:rsidR="0034296A" w:rsidRPr="00E553EE">
        <w:rPr>
          <w:rFonts w:ascii="Times New Roman" w:hAnsi="Times New Roman" w:cs="Times New Roman"/>
          <w:sz w:val="28"/>
          <w:szCs w:val="28"/>
        </w:rPr>
        <w:t>) обязательство частного партнера по созданию и (или) реконструкции объекта соглашения, соблюдению сроков его создания и (или) реконструкции;</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2) обязательства частного партнера по осуществлению деятельности, предусмотренной соглашением;</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3) срок действия соглашения;</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4) описание, в том числе технико- экономические показатели, объекта соглашения;</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lastRenderedPageBreak/>
        <w:t>5) срок передачи частному партнеру объекта концессионного соглашения;</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6) порядок предоставления частному партнеру земельных участков, предназначенных для осуществления деятельности, предусмотренной соглашением, и срок заключения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соглашением);</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7) цели и срок использования (эксплуатации) объекта соглашения;</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8) способы обеспечения исполнения частным партнером обязательств по соглашению (предоставление безотзывной банковской гарантии, передача в залог администрации района прав частного партнера по договору банковского вклада (депозита), осуществление страхования риска ответственности частного партнера за нарушение обязательств по соглашению), размеры предоставляемого обеспечения и срок, на который оно предоставляется;</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9) размер концессионной платы, форму или формы, порядок и сроки ее внесения, за исключением случаев, предусмотренные Федеральным законом от 21.07.2005 № 115- ФЗ «О концессионных соглашениях»;</w:t>
      </w:r>
    </w:p>
    <w:p w:rsidR="0034296A" w:rsidRPr="00E553EE" w:rsidRDefault="004D4F70" w:rsidP="0034296A">
      <w:pPr>
        <w:tabs>
          <w:tab w:val="left" w:pos="142"/>
          <w:tab w:val="left" w:pos="1695"/>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1</w:t>
      </w:r>
      <w:r w:rsidR="0034296A" w:rsidRPr="00E553EE">
        <w:rPr>
          <w:rFonts w:ascii="Times New Roman" w:hAnsi="Times New Roman" w:cs="Times New Roman"/>
          <w:sz w:val="28"/>
          <w:szCs w:val="28"/>
        </w:rPr>
        <w:t>0) порядок возмещения расходов сторон в случае досрочного расторжения соглашения;</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11) иные предусмотренные федеральным законом существенные условия;</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2. Конкретные условия соглашения, сроки и объемы участия сторон в осуществлении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xml:space="preserve">- частного партнерства определяются сторонами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xml:space="preserve">- частного партнерства при заключении соглашения на основании результатов конкурса на право заключения соглашения об осуществлении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b/>
          <w:sz w:val="28"/>
          <w:szCs w:val="28"/>
        </w:rPr>
      </w:pPr>
      <w:r w:rsidRPr="00E553EE">
        <w:rPr>
          <w:rFonts w:ascii="Times New Roman" w:hAnsi="Times New Roman" w:cs="Times New Roman"/>
          <w:sz w:val="28"/>
          <w:szCs w:val="28"/>
        </w:rPr>
        <w:t xml:space="preserve">             </w:t>
      </w:r>
      <w:r w:rsidRPr="00E553EE">
        <w:rPr>
          <w:rFonts w:ascii="Times New Roman" w:hAnsi="Times New Roman" w:cs="Times New Roman"/>
          <w:b/>
          <w:sz w:val="28"/>
          <w:szCs w:val="28"/>
        </w:rPr>
        <w:t>12. Полномочия Совета депутатов МР «Цунтинский район»</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b/>
          <w:sz w:val="28"/>
          <w:szCs w:val="28"/>
        </w:rPr>
      </w:pPr>
      <w:r w:rsidRPr="00E553EE">
        <w:rPr>
          <w:rFonts w:ascii="Times New Roman" w:hAnsi="Times New Roman" w:cs="Times New Roman"/>
          <w:b/>
          <w:sz w:val="28"/>
          <w:szCs w:val="28"/>
        </w:rPr>
        <w:t xml:space="preserve">                           </w:t>
      </w:r>
      <w:proofErr w:type="gramStart"/>
      <w:r w:rsidRPr="00E553EE">
        <w:rPr>
          <w:rFonts w:ascii="Times New Roman" w:hAnsi="Times New Roman" w:cs="Times New Roman"/>
          <w:b/>
          <w:sz w:val="28"/>
          <w:szCs w:val="28"/>
        </w:rPr>
        <w:t>в</w:t>
      </w:r>
      <w:proofErr w:type="gramEnd"/>
      <w:r w:rsidRPr="00E553EE">
        <w:rPr>
          <w:rFonts w:ascii="Times New Roman" w:hAnsi="Times New Roman" w:cs="Times New Roman"/>
          <w:b/>
          <w:sz w:val="28"/>
          <w:szCs w:val="28"/>
        </w:rPr>
        <w:t xml:space="preserve"> сфере </w:t>
      </w:r>
      <w:proofErr w:type="spellStart"/>
      <w:r w:rsidRPr="00E553EE">
        <w:rPr>
          <w:rFonts w:ascii="Times New Roman" w:hAnsi="Times New Roman" w:cs="Times New Roman"/>
          <w:b/>
          <w:sz w:val="28"/>
          <w:szCs w:val="28"/>
        </w:rPr>
        <w:t>муниципально</w:t>
      </w:r>
      <w:proofErr w:type="spellEnd"/>
      <w:r w:rsidRPr="00E553EE">
        <w:rPr>
          <w:rFonts w:ascii="Times New Roman" w:hAnsi="Times New Roman" w:cs="Times New Roman"/>
          <w:b/>
          <w:sz w:val="28"/>
          <w:szCs w:val="28"/>
        </w:rPr>
        <w:t>- частного партнерства.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b/>
          <w:sz w:val="28"/>
          <w:szCs w:val="28"/>
        </w:rPr>
      </w:pP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Совет депутатов МР «Цунтинский район» в сфере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1) принимает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xml:space="preserve"> правовые акты МР «Цунтинский район», регулирующие отношения в сфере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2) утверждает в составе бюджета района расходы на реализацию проектов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3) ежегодно рассматривает информацию о заключенных Администрацией МР «Цунтинский район» соглашениях по формам участия района в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частном партнерстве, установленным в пункте 5 настоящего Положения;</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4) осуществляет контроль за соблюдением и исполнением решений Совета депутатов МР «Цунтинский район», регулирующих отношения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5) осуществляет иные полномочия в соответствии с федеральным законодательством, законодательством Республики Дагестан и нормативно правовыми актами МР «Цунтинский район».</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p>
    <w:p w:rsidR="00F75BBF"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                  </w:t>
      </w:r>
    </w:p>
    <w:p w:rsidR="00F75BBF" w:rsidRDefault="0034296A" w:rsidP="00F75BBF">
      <w:pPr>
        <w:tabs>
          <w:tab w:val="left" w:pos="142"/>
          <w:tab w:val="left" w:pos="1695"/>
        </w:tabs>
        <w:spacing w:after="0" w:line="240" w:lineRule="auto"/>
        <w:ind w:right="-144"/>
        <w:jc w:val="center"/>
        <w:rPr>
          <w:rFonts w:ascii="Times New Roman" w:hAnsi="Times New Roman" w:cs="Times New Roman"/>
          <w:b/>
          <w:sz w:val="28"/>
          <w:szCs w:val="28"/>
        </w:rPr>
      </w:pPr>
      <w:r w:rsidRPr="00E553EE">
        <w:rPr>
          <w:rFonts w:ascii="Times New Roman" w:hAnsi="Times New Roman" w:cs="Times New Roman"/>
          <w:b/>
          <w:sz w:val="28"/>
          <w:szCs w:val="28"/>
        </w:rPr>
        <w:lastRenderedPageBreak/>
        <w:t>13. Полномочия Администрации МР «Цунтинский район»</w:t>
      </w:r>
    </w:p>
    <w:p w:rsidR="0034296A" w:rsidRPr="00E553EE" w:rsidRDefault="0034296A" w:rsidP="00F75BBF">
      <w:pPr>
        <w:tabs>
          <w:tab w:val="left" w:pos="142"/>
          <w:tab w:val="left" w:pos="1695"/>
        </w:tabs>
        <w:spacing w:after="0" w:line="240" w:lineRule="auto"/>
        <w:ind w:right="-144"/>
        <w:jc w:val="center"/>
        <w:rPr>
          <w:rFonts w:ascii="Times New Roman" w:hAnsi="Times New Roman" w:cs="Times New Roman"/>
          <w:b/>
          <w:sz w:val="28"/>
          <w:szCs w:val="28"/>
        </w:rPr>
      </w:pPr>
      <w:bookmarkStart w:id="0" w:name="_GoBack"/>
      <w:bookmarkEnd w:id="0"/>
      <w:proofErr w:type="gramStart"/>
      <w:r w:rsidRPr="00E553EE">
        <w:rPr>
          <w:rFonts w:ascii="Times New Roman" w:hAnsi="Times New Roman" w:cs="Times New Roman"/>
          <w:b/>
          <w:sz w:val="28"/>
          <w:szCs w:val="28"/>
        </w:rPr>
        <w:t>в</w:t>
      </w:r>
      <w:proofErr w:type="gramEnd"/>
      <w:r w:rsidRPr="00E553EE">
        <w:rPr>
          <w:rFonts w:ascii="Times New Roman" w:hAnsi="Times New Roman" w:cs="Times New Roman"/>
          <w:b/>
          <w:sz w:val="28"/>
          <w:szCs w:val="28"/>
        </w:rPr>
        <w:t xml:space="preserve"> сфере </w:t>
      </w:r>
      <w:proofErr w:type="spellStart"/>
      <w:r w:rsidRPr="00E553EE">
        <w:rPr>
          <w:rFonts w:ascii="Times New Roman" w:hAnsi="Times New Roman" w:cs="Times New Roman"/>
          <w:b/>
          <w:sz w:val="28"/>
          <w:szCs w:val="28"/>
        </w:rPr>
        <w:t>муниципально</w:t>
      </w:r>
      <w:proofErr w:type="spellEnd"/>
      <w:r w:rsidRPr="00E553EE">
        <w:rPr>
          <w:rFonts w:ascii="Times New Roman" w:hAnsi="Times New Roman" w:cs="Times New Roman"/>
          <w:b/>
          <w:sz w:val="28"/>
          <w:szCs w:val="28"/>
        </w:rPr>
        <w:t>- частного партнерства.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b/>
          <w:sz w:val="28"/>
          <w:szCs w:val="28"/>
        </w:rPr>
      </w:pP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Администрация МР «Цунтинский район» в сфере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1) принимает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xml:space="preserve"> правовые акты по вопросам осуществления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2) принимает муниципальные целевые программы с использованием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частного партнерства;</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3) принимает решение об использовании находящегося в муниципальной собственности района имущества в рамках заключенных соглашений;</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4) заключает соглашения от имени МР «Цунтинский район»;</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5) ежегодно представляет в Совет депутатов МР «Цунтинский район» информацию о заключенных Администрацией района соглашениях по формам участия района в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частном партнерстве, установленным в пунктах пункте 5 настоящего Положения. Информация должна содержать:</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xml:space="preserve">- сведения о форме участия района в </w:t>
      </w:r>
      <w:proofErr w:type="spellStart"/>
      <w:r w:rsidRPr="00E553EE">
        <w:rPr>
          <w:rFonts w:ascii="Times New Roman" w:hAnsi="Times New Roman" w:cs="Times New Roman"/>
          <w:sz w:val="28"/>
          <w:szCs w:val="28"/>
        </w:rPr>
        <w:t>муниципально</w:t>
      </w:r>
      <w:proofErr w:type="spellEnd"/>
      <w:r w:rsidRPr="00E553EE">
        <w:rPr>
          <w:rFonts w:ascii="Times New Roman" w:hAnsi="Times New Roman" w:cs="Times New Roman"/>
          <w:sz w:val="28"/>
          <w:szCs w:val="28"/>
        </w:rPr>
        <w:t>- частном партнерстве;</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сведения об объекте соглашения (стоимость, адрес, назначение);</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цель заключения соглашения;</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 копии заключенных соглашений;</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6) осуществляет иные полномочия в соответствии с федеральным законодательством, законодательством Республики Дагестан и нормативными правовыми актами МР «Цунтинский район».</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b/>
          <w:sz w:val="28"/>
          <w:szCs w:val="28"/>
        </w:rPr>
      </w:pPr>
      <w:r w:rsidRPr="00E553EE">
        <w:rPr>
          <w:rFonts w:ascii="Times New Roman" w:hAnsi="Times New Roman" w:cs="Times New Roman"/>
          <w:sz w:val="28"/>
          <w:szCs w:val="28"/>
        </w:rPr>
        <w:t xml:space="preserve">                                         </w:t>
      </w:r>
      <w:r w:rsidRPr="00E553EE">
        <w:rPr>
          <w:rFonts w:ascii="Times New Roman" w:hAnsi="Times New Roman" w:cs="Times New Roman"/>
          <w:b/>
          <w:sz w:val="28"/>
          <w:szCs w:val="28"/>
        </w:rPr>
        <w:t>14. Заключительные положения.</w:t>
      </w: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b/>
          <w:sz w:val="28"/>
          <w:szCs w:val="28"/>
        </w:rPr>
      </w:pPr>
    </w:p>
    <w:p w:rsidR="0034296A" w:rsidRPr="00E553EE" w:rsidRDefault="0034296A" w:rsidP="0034296A">
      <w:pPr>
        <w:tabs>
          <w:tab w:val="left" w:pos="142"/>
          <w:tab w:val="left" w:pos="1695"/>
        </w:tabs>
        <w:spacing w:after="0" w:line="240" w:lineRule="auto"/>
        <w:ind w:right="-144" w:firstLine="567"/>
        <w:jc w:val="both"/>
        <w:rPr>
          <w:rFonts w:ascii="Times New Roman" w:hAnsi="Times New Roman" w:cs="Times New Roman"/>
          <w:sz w:val="28"/>
          <w:szCs w:val="28"/>
        </w:rPr>
      </w:pPr>
      <w:r w:rsidRPr="00E553EE">
        <w:rPr>
          <w:rFonts w:ascii="Times New Roman" w:hAnsi="Times New Roman" w:cs="Times New Roman"/>
          <w:sz w:val="28"/>
          <w:szCs w:val="28"/>
        </w:rPr>
        <w:t>1. Настоящее Положение вступает в силу после официального опубликования в газете «Дидойские вести» или размещения на официальном сайте администрации МР «Цунтинский район.</w:t>
      </w:r>
    </w:p>
    <w:p w:rsidR="0034296A" w:rsidRDefault="00F75BBF" w:rsidP="0034296A">
      <w:pPr>
        <w:tabs>
          <w:tab w:val="left" w:pos="142"/>
          <w:tab w:val="left" w:pos="1695"/>
        </w:tabs>
        <w:spacing w:after="0" w:line="240" w:lineRule="auto"/>
        <w:ind w:right="-144" w:firstLine="567"/>
        <w:jc w:val="both"/>
        <w:rPr>
          <w:rFonts w:ascii="Times New Roman" w:hAnsi="Times New Roman" w:cs="Times New Roman"/>
          <w:sz w:val="28"/>
          <w:szCs w:val="28"/>
        </w:rPr>
      </w:pPr>
      <w:r>
        <w:rPr>
          <w:rFonts w:ascii="Times New Roman" w:hAnsi="Times New Roman" w:cs="Times New Roman"/>
          <w:sz w:val="28"/>
          <w:szCs w:val="28"/>
        </w:rPr>
        <w:t>2</w:t>
      </w:r>
      <w:r w:rsidR="0034296A" w:rsidRPr="00E553EE">
        <w:rPr>
          <w:rFonts w:ascii="Times New Roman" w:hAnsi="Times New Roman" w:cs="Times New Roman"/>
          <w:sz w:val="28"/>
          <w:szCs w:val="28"/>
        </w:rPr>
        <w:t xml:space="preserve">. Изменения и дополнения к настоящему Положению принимаются постановлениями администрации МР «Цунтинский район» согласовано с Советом депутатов МР «Цунтинский район». </w:t>
      </w:r>
    </w:p>
    <w:p w:rsidR="001C37DF" w:rsidRDefault="001C37DF"/>
    <w:sectPr w:rsidR="001C37DF" w:rsidSect="0034296A">
      <w:pgSz w:w="11906" w:h="16838"/>
      <w:pgMar w:top="1135" w:right="851"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81CEB"/>
    <w:multiLevelType w:val="hybridMultilevel"/>
    <w:tmpl w:val="451224D8"/>
    <w:lvl w:ilvl="0" w:tplc="8BAA669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0ED66598"/>
    <w:multiLevelType w:val="hybridMultilevel"/>
    <w:tmpl w:val="D952A7E6"/>
    <w:lvl w:ilvl="0" w:tplc="8D52212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133E5BC7"/>
    <w:multiLevelType w:val="hybridMultilevel"/>
    <w:tmpl w:val="735E45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8A6574A"/>
    <w:multiLevelType w:val="hybridMultilevel"/>
    <w:tmpl w:val="C826DB3A"/>
    <w:lvl w:ilvl="0" w:tplc="C9844432">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48AD61BF"/>
    <w:multiLevelType w:val="hybridMultilevel"/>
    <w:tmpl w:val="11484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B20FE3"/>
    <w:multiLevelType w:val="hybridMultilevel"/>
    <w:tmpl w:val="A718BBEE"/>
    <w:lvl w:ilvl="0" w:tplc="2B9ECF1A">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nsid w:val="5C49144B"/>
    <w:multiLevelType w:val="hybridMultilevel"/>
    <w:tmpl w:val="7256E2CA"/>
    <w:lvl w:ilvl="0" w:tplc="3C6C5D4A">
      <w:start w:val="1"/>
      <w:numFmt w:val="decimal"/>
      <w:lvlText w:val="%1)"/>
      <w:lvlJc w:val="left"/>
      <w:pPr>
        <w:tabs>
          <w:tab w:val="num" w:pos="990"/>
        </w:tabs>
        <w:ind w:left="990" w:hanging="360"/>
      </w:pPr>
      <w:rPr>
        <w:rFonts w:hint="default"/>
      </w:rPr>
    </w:lvl>
    <w:lvl w:ilvl="1" w:tplc="FDD69CAC">
      <w:start w:val="6"/>
      <w:numFmt w:val="decimal"/>
      <w:lvlText w:val="%2."/>
      <w:lvlJc w:val="left"/>
      <w:pPr>
        <w:tabs>
          <w:tab w:val="num" w:pos="1710"/>
        </w:tabs>
        <w:ind w:left="1710" w:hanging="360"/>
      </w:pPr>
      <w:rPr>
        <w:rFonts w:hint="default"/>
      </w:r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7">
    <w:nsid w:val="60793FC8"/>
    <w:multiLevelType w:val="hybridMultilevel"/>
    <w:tmpl w:val="5D1EBA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BA0209D"/>
    <w:multiLevelType w:val="hybridMultilevel"/>
    <w:tmpl w:val="188863D4"/>
    <w:lvl w:ilvl="0" w:tplc="3782DA08">
      <w:start w:val="1"/>
      <w:numFmt w:val="decimal"/>
      <w:lvlText w:val="%1)"/>
      <w:lvlJc w:val="left"/>
      <w:pPr>
        <w:tabs>
          <w:tab w:val="num" w:pos="1140"/>
        </w:tabs>
        <w:ind w:left="1140" w:hanging="360"/>
      </w:pPr>
      <w:rPr>
        <w:rFonts w:hint="default"/>
      </w:rPr>
    </w:lvl>
    <w:lvl w:ilvl="1" w:tplc="27E03FEE">
      <w:start w:val="1"/>
      <w:numFmt w:val="decimal"/>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792C52DA"/>
    <w:multiLevelType w:val="hybridMultilevel"/>
    <w:tmpl w:val="872E614C"/>
    <w:lvl w:ilvl="0" w:tplc="2D8A8660">
      <w:start w:val="1"/>
      <w:numFmt w:val="decimal"/>
      <w:lvlText w:val="%1."/>
      <w:lvlJc w:val="left"/>
      <w:pPr>
        <w:tabs>
          <w:tab w:val="num" w:pos="2325"/>
        </w:tabs>
        <w:ind w:left="2325" w:hanging="360"/>
      </w:pPr>
      <w:rPr>
        <w:rFonts w:hint="default"/>
      </w:rPr>
    </w:lvl>
    <w:lvl w:ilvl="1" w:tplc="04190019" w:tentative="1">
      <w:start w:val="1"/>
      <w:numFmt w:val="lowerLetter"/>
      <w:lvlText w:val="%2."/>
      <w:lvlJc w:val="left"/>
      <w:pPr>
        <w:tabs>
          <w:tab w:val="num" w:pos="3045"/>
        </w:tabs>
        <w:ind w:left="3045" w:hanging="360"/>
      </w:pPr>
    </w:lvl>
    <w:lvl w:ilvl="2" w:tplc="0419001B" w:tentative="1">
      <w:start w:val="1"/>
      <w:numFmt w:val="lowerRoman"/>
      <w:lvlText w:val="%3."/>
      <w:lvlJc w:val="right"/>
      <w:pPr>
        <w:tabs>
          <w:tab w:val="num" w:pos="3765"/>
        </w:tabs>
        <w:ind w:left="3765" w:hanging="180"/>
      </w:pPr>
    </w:lvl>
    <w:lvl w:ilvl="3" w:tplc="0419000F" w:tentative="1">
      <w:start w:val="1"/>
      <w:numFmt w:val="decimal"/>
      <w:lvlText w:val="%4."/>
      <w:lvlJc w:val="left"/>
      <w:pPr>
        <w:tabs>
          <w:tab w:val="num" w:pos="4485"/>
        </w:tabs>
        <w:ind w:left="4485" w:hanging="360"/>
      </w:pPr>
    </w:lvl>
    <w:lvl w:ilvl="4" w:tplc="04190019" w:tentative="1">
      <w:start w:val="1"/>
      <w:numFmt w:val="lowerLetter"/>
      <w:lvlText w:val="%5."/>
      <w:lvlJc w:val="left"/>
      <w:pPr>
        <w:tabs>
          <w:tab w:val="num" w:pos="5205"/>
        </w:tabs>
        <w:ind w:left="5205" w:hanging="360"/>
      </w:pPr>
    </w:lvl>
    <w:lvl w:ilvl="5" w:tplc="0419001B" w:tentative="1">
      <w:start w:val="1"/>
      <w:numFmt w:val="lowerRoman"/>
      <w:lvlText w:val="%6."/>
      <w:lvlJc w:val="right"/>
      <w:pPr>
        <w:tabs>
          <w:tab w:val="num" w:pos="5925"/>
        </w:tabs>
        <w:ind w:left="5925" w:hanging="180"/>
      </w:pPr>
    </w:lvl>
    <w:lvl w:ilvl="6" w:tplc="0419000F" w:tentative="1">
      <w:start w:val="1"/>
      <w:numFmt w:val="decimal"/>
      <w:lvlText w:val="%7."/>
      <w:lvlJc w:val="left"/>
      <w:pPr>
        <w:tabs>
          <w:tab w:val="num" w:pos="6645"/>
        </w:tabs>
        <w:ind w:left="6645" w:hanging="360"/>
      </w:pPr>
    </w:lvl>
    <w:lvl w:ilvl="7" w:tplc="04190019" w:tentative="1">
      <w:start w:val="1"/>
      <w:numFmt w:val="lowerLetter"/>
      <w:lvlText w:val="%8."/>
      <w:lvlJc w:val="left"/>
      <w:pPr>
        <w:tabs>
          <w:tab w:val="num" w:pos="7365"/>
        </w:tabs>
        <w:ind w:left="7365" w:hanging="360"/>
      </w:pPr>
    </w:lvl>
    <w:lvl w:ilvl="8" w:tplc="0419001B" w:tentative="1">
      <w:start w:val="1"/>
      <w:numFmt w:val="lowerRoman"/>
      <w:lvlText w:val="%9."/>
      <w:lvlJc w:val="right"/>
      <w:pPr>
        <w:tabs>
          <w:tab w:val="num" w:pos="8085"/>
        </w:tabs>
        <w:ind w:left="8085" w:hanging="180"/>
      </w:pPr>
    </w:lvl>
  </w:abstractNum>
  <w:abstractNum w:abstractNumId="10">
    <w:nsid w:val="7BCD3ED1"/>
    <w:multiLevelType w:val="hybridMultilevel"/>
    <w:tmpl w:val="92403FA6"/>
    <w:lvl w:ilvl="0" w:tplc="2168F32C">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num w:numId="1">
    <w:abstractNumId w:val="9"/>
  </w:num>
  <w:num w:numId="2">
    <w:abstractNumId w:val="10"/>
  </w:num>
  <w:num w:numId="3">
    <w:abstractNumId w:val="4"/>
  </w:num>
  <w:num w:numId="4">
    <w:abstractNumId w:val="0"/>
  </w:num>
  <w:num w:numId="5">
    <w:abstractNumId w:val="6"/>
  </w:num>
  <w:num w:numId="6">
    <w:abstractNumId w:val="1"/>
  </w:num>
  <w:num w:numId="7">
    <w:abstractNumId w:val="3"/>
  </w:num>
  <w:num w:numId="8">
    <w:abstractNumId w:val="8"/>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6A"/>
    <w:rsid w:val="001C37DF"/>
    <w:rsid w:val="00294E2A"/>
    <w:rsid w:val="0034296A"/>
    <w:rsid w:val="004D4F70"/>
    <w:rsid w:val="00F7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C16D1-9547-451E-B848-B0DA0C17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2932</Words>
  <Characters>16717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AISHA</cp:lastModifiedBy>
  <cp:revision>2</cp:revision>
  <dcterms:created xsi:type="dcterms:W3CDTF">2018-12-14T07:02:00Z</dcterms:created>
  <dcterms:modified xsi:type="dcterms:W3CDTF">2018-12-14T07:19:00Z</dcterms:modified>
</cp:coreProperties>
</file>